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0994" w14:textId="77777777" w:rsidR="004B61A3" w:rsidRPr="00F61C4B" w:rsidRDefault="00BF481C" w:rsidP="004B61A3">
      <w:pPr>
        <w:jc w:val="center"/>
        <w:rPr>
          <w:rFonts w:ascii="ＭＳ 明朝" w:eastAsia="ＭＳ 明朝" w:hAnsi="ＭＳ 明朝" w:cs="Arial"/>
          <w:sz w:val="28"/>
          <w:szCs w:val="28"/>
          <w:shd w:val="clear" w:color="auto" w:fill="FFFFFF"/>
        </w:rPr>
      </w:pPr>
      <w:r w:rsidRPr="00F61C4B">
        <w:rPr>
          <w:rFonts w:ascii="ＭＳ 明朝" w:eastAsia="ＭＳ 明朝" w:hAnsi="ＭＳ 明朝" w:cs="Arial"/>
          <w:noProof/>
          <w:sz w:val="28"/>
          <w:szCs w:val="28"/>
        </w:rPr>
        <mc:AlternateContent>
          <mc:Choice Requires="wps">
            <w:drawing>
              <wp:anchor distT="0" distB="0" distL="114300" distR="114300" simplePos="0" relativeHeight="251658240" behindDoc="0" locked="0" layoutInCell="1" allowOverlap="1" wp14:anchorId="461C00F8" wp14:editId="3B5E128B">
                <wp:simplePos x="0" y="0"/>
                <wp:positionH relativeFrom="column">
                  <wp:posOffset>-47625</wp:posOffset>
                </wp:positionH>
                <wp:positionV relativeFrom="paragraph">
                  <wp:posOffset>-210820</wp:posOffset>
                </wp:positionV>
                <wp:extent cx="113347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w="9525">
                          <a:solidFill>
                            <a:srgbClr val="000000"/>
                          </a:solidFill>
                          <a:miter lim="800000"/>
                          <a:headEnd/>
                          <a:tailEnd/>
                        </a:ln>
                      </wps:spPr>
                      <wps:txbx>
                        <w:txbxContent>
                          <w:p w14:paraId="48B7B9EF" w14:textId="77777777" w:rsidR="002F66FF" w:rsidRDefault="002F66FF" w:rsidP="002F66FF">
                            <w:pPr>
                              <w:jc w:val="center"/>
                            </w:pPr>
                            <w:r>
                              <w:rPr>
                                <w:rFonts w:hint="eastAsia"/>
                              </w:rPr>
                              <w:t>別紙1（概要）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00F8" id="Rectangle 2" o:spid="_x0000_s1026" style="position:absolute;left:0;text-align:left;margin-left:-3.75pt;margin-top:-16.6pt;width:89.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">
                <v:textbox inset="5.85pt,.7pt,5.85pt,.7pt">
                  <w:txbxContent>
                    <w:p w14:paraId="48B7B9EF" w14:textId="77777777" w:rsidR="002F66FF" w:rsidRDefault="002F66FF" w:rsidP="002F66FF">
                      <w:pPr>
                        <w:jc w:val="center"/>
                      </w:pPr>
                      <w:r>
                        <w:rPr>
                          <w:rFonts w:hint="eastAsia"/>
                        </w:rPr>
                        <w:t>別紙1（概要）</w:t>
                      </w:r>
                    </w:p>
                  </w:txbxContent>
                </v:textbox>
              </v:rect>
            </w:pict>
          </mc:Fallback>
        </mc:AlternateContent>
      </w:r>
      <w:r w:rsidR="004B61A3" w:rsidRPr="00F61C4B">
        <w:rPr>
          <w:rFonts w:ascii="ＭＳ 明朝" w:eastAsia="ＭＳ 明朝" w:hAnsi="ＭＳ 明朝" w:cs="Arial"/>
          <w:sz w:val="28"/>
          <w:szCs w:val="28"/>
          <w:shd w:val="clear" w:color="auto" w:fill="FFFFFF"/>
        </w:rPr>
        <w:t>院外処方における調剤行為問合せの簡素化プロトコル</w:t>
      </w:r>
      <w:r w:rsidR="007914B6" w:rsidRPr="00F61C4B">
        <w:rPr>
          <w:rFonts w:ascii="ＭＳ 明朝" w:eastAsia="ＭＳ 明朝" w:hAnsi="ＭＳ 明朝" w:cs="Arial" w:hint="eastAsia"/>
          <w:sz w:val="28"/>
          <w:szCs w:val="28"/>
          <w:shd w:val="clear" w:color="auto" w:fill="FFFFFF"/>
        </w:rPr>
        <w:t>概要</w:t>
      </w:r>
    </w:p>
    <w:p w14:paraId="06405766" w14:textId="77777777" w:rsidR="00EC7DB8" w:rsidRPr="00F61C4B" w:rsidRDefault="00EC7DB8" w:rsidP="00710FDD">
      <w:pPr>
        <w:spacing w:line="180" w:lineRule="exact"/>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w:t>
      </w:r>
    </w:p>
    <w:p w14:paraId="6D65956E" w14:textId="77777777" w:rsidR="008D3A1A" w:rsidRPr="00F61C4B" w:rsidRDefault="001C5593" w:rsidP="00935579">
      <w:pPr>
        <w:pStyle w:val="Default"/>
        <w:ind w:left="420" w:hangingChars="200" w:hanging="420"/>
        <w:rPr>
          <w:rFonts w:eastAsia="ＭＳ 明朝"/>
          <w:color w:val="auto"/>
          <w:sz w:val="21"/>
          <w:szCs w:val="21"/>
        </w:rPr>
      </w:pPr>
      <w:r w:rsidRPr="00F61C4B">
        <w:rPr>
          <w:rFonts w:eastAsia="ＭＳ 明朝" w:cs="Arial" w:hint="eastAsia"/>
          <w:color w:val="auto"/>
          <w:sz w:val="21"/>
          <w:szCs w:val="21"/>
          <w:shd w:val="clear" w:color="auto" w:fill="FFFFFF"/>
        </w:rPr>
        <w:t>※</w:t>
      </w:r>
      <w:r w:rsidR="00935579" w:rsidRPr="00F61C4B">
        <w:rPr>
          <w:rFonts w:eastAsia="ＭＳ 明朝" w:cs="Arial" w:hint="eastAsia"/>
          <w:color w:val="auto"/>
          <w:sz w:val="21"/>
          <w:szCs w:val="21"/>
          <w:shd w:val="clear" w:color="auto" w:fill="FFFFFF"/>
        </w:rPr>
        <w:t xml:space="preserve">　</w:t>
      </w:r>
      <w:r w:rsidR="007F2B7A" w:rsidRPr="00F61C4B">
        <w:rPr>
          <w:rFonts w:eastAsia="ＭＳ 明朝"/>
          <w:color w:val="auto"/>
          <w:sz w:val="21"/>
          <w:szCs w:val="21"/>
        </w:rPr>
        <w:t>薬剤師法第</w:t>
      </w:r>
      <w:r w:rsidR="007F2B7A" w:rsidRPr="00F61C4B">
        <w:rPr>
          <w:rFonts w:eastAsia="ＭＳ 明朝" w:cs="Century"/>
          <w:color w:val="auto"/>
          <w:sz w:val="21"/>
          <w:szCs w:val="21"/>
        </w:rPr>
        <w:t>24</w:t>
      </w:r>
      <w:r w:rsidR="007F2B7A" w:rsidRPr="00F61C4B">
        <w:rPr>
          <w:rFonts w:eastAsia="ＭＳ 明朝"/>
          <w:color w:val="auto"/>
          <w:sz w:val="21"/>
          <w:szCs w:val="21"/>
        </w:rPr>
        <w:t>条</w:t>
      </w:r>
      <w:r w:rsidR="007F2B7A" w:rsidRPr="00F61C4B">
        <w:rPr>
          <w:rFonts w:eastAsia="ＭＳ 明朝" w:hint="eastAsia"/>
          <w:color w:val="auto"/>
          <w:sz w:val="21"/>
          <w:szCs w:val="21"/>
        </w:rPr>
        <w:t>に基づき、</w:t>
      </w:r>
      <w:r w:rsidR="00082A9C" w:rsidRPr="00F61C4B">
        <w:rPr>
          <w:rFonts w:eastAsia="ＭＳ 明朝" w:hint="eastAsia"/>
          <w:color w:val="auto"/>
          <w:sz w:val="21"/>
          <w:szCs w:val="21"/>
        </w:rPr>
        <w:t>処方せんに疑わしい点がある場合の</w:t>
      </w:r>
      <w:r w:rsidR="00935579" w:rsidRPr="00F61C4B">
        <w:rPr>
          <w:rFonts w:eastAsia="ＭＳ 明朝" w:hint="eastAsia"/>
          <w:color w:val="auto"/>
          <w:sz w:val="21"/>
          <w:szCs w:val="21"/>
          <w:u w:val="single"/>
        </w:rPr>
        <w:t>疑義照会</w:t>
      </w:r>
      <w:r w:rsidR="00082A9C" w:rsidRPr="00F61C4B">
        <w:rPr>
          <w:rFonts w:eastAsia="ＭＳ 明朝" w:hint="eastAsia"/>
          <w:color w:val="auto"/>
          <w:sz w:val="21"/>
          <w:szCs w:val="21"/>
          <w:u w:val="single"/>
        </w:rPr>
        <w:t>は、簡素化できない</w:t>
      </w:r>
      <w:r w:rsidR="00082A9C" w:rsidRPr="00F61C4B">
        <w:rPr>
          <w:rFonts w:eastAsia="ＭＳ 明朝" w:hint="eastAsia"/>
          <w:color w:val="auto"/>
          <w:sz w:val="21"/>
          <w:szCs w:val="21"/>
        </w:rPr>
        <w:t>。</w:t>
      </w:r>
    </w:p>
    <w:p w14:paraId="6D2291B2" w14:textId="77777777" w:rsidR="00082A9C" w:rsidRPr="00F61C4B" w:rsidRDefault="007F2B7A" w:rsidP="008D3A1A">
      <w:pPr>
        <w:pStyle w:val="Default"/>
        <w:ind w:leftChars="200" w:left="420"/>
        <w:rPr>
          <w:rFonts w:eastAsia="ＭＳ 明朝"/>
          <w:color w:val="auto"/>
          <w:sz w:val="21"/>
          <w:szCs w:val="21"/>
        </w:rPr>
      </w:pPr>
      <w:r w:rsidRPr="00F61C4B">
        <w:rPr>
          <w:rFonts w:eastAsia="ＭＳ 明朝" w:cs="Arial" w:hint="eastAsia"/>
          <w:color w:val="auto"/>
          <w:sz w:val="21"/>
          <w:szCs w:val="21"/>
          <w:shd w:val="clear" w:color="auto" w:fill="FFFFFF"/>
        </w:rPr>
        <w:t>薬剤師法第23条に基づき、処方せんの変更には医師の同意が必要である。</w:t>
      </w:r>
    </w:p>
    <w:p w14:paraId="623C59DD" w14:textId="64C195E2" w:rsidR="003D5588" w:rsidRPr="00F61C4B" w:rsidRDefault="00082A9C" w:rsidP="00935579">
      <w:pPr>
        <w:ind w:left="420" w:hangingChars="200" w:hanging="420"/>
        <w:rPr>
          <w:rFonts w:ascii="ＭＳ 明朝" w:eastAsia="ＭＳ 明朝" w:hAnsi="ＭＳ 明朝" w:cs="Arial"/>
          <w:szCs w:val="21"/>
          <w:shd w:val="clear" w:color="auto" w:fill="FFFFFF"/>
        </w:rPr>
      </w:pPr>
      <w:r w:rsidRPr="00F61C4B">
        <w:rPr>
          <w:rFonts w:ascii="ＭＳ 明朝" w:eastAsia="ＭＳ 明朝" w:hAnsi="ＭＳ 明朝" w:cs="Arial" w:hint="eastAsia"/>
          <w:szCs w:val="21"/>
          <w:shd w:val="clear" w:color="auto" w:fill="FFFFFF"/>
        </w:rPr>
        <w:t>※</w:t>
      </w:r>
      <w:r w:rsidR="00935579" w:rsidRPr="00F61C4B">
        <w:rPr>
          <w:rFonts w:ascii="ＭＳ 明朝" w:eastAsia="ＭＳ 明朝" w:hAnsi="ＭＳ 明朝" w:cs="Arial" w:hint="eastAsia"/>
          <w:szCs w:val="21"/>
          <w:shd w:val="clear" w:color="auto" w:fill="FFFFFF"/>
        </w:rPr>
        <w:t xml:space="preserve">　</w:t>
      </w:r>
      <w:r w:rsidR="003D5588" w:rsidRPr="00F61C4B">
        <w:rPr>
          <w:rFonts w:ascii="ＭＳ 明朝" w:eastAsia="ＭＳ 明朝" w:hAnsi="ＭＳ 明朝" w:cs="Arial" w:hint="eastAsia"/>
          <w:szCs w:val="21"/>
          <w:shd w:val="clear" w:color="auto" w:fill="FFFFFF"/>
        </w:rPr>
        <w:t>保険薬局薬剤師</w:t>
      </w:r>
      <w:r w:rsidR="006234F7" w:rsidRPr="00F61C4B">
        <w:rPr>
          <w:rFonts w:ascii="ＭＳ 明朝" w:eastAsia="ＭＳ 明朝" w:hAnsi="ＭＳ 明朝" w:cs="Arial" w:hint="eastAsia"/>
          <w:szCs w:val="21"/>
          <w:shd w:val="clear" w:color="auto" w:fill="FFFFFF"/>
        </w:rPr>
        <w:t>は、</w:t>
      </w:r>
      <w:r w:rsidR="003D5588" w:rsidRPr="00F61C4B">
        <w:rPr>
          <w:rFonts w:ascii="ＭＳ 明朝" w:eastAsia="ＭＳ 明朝" w:hAnsi="ＭＳ 明朝" w:cs="Arial" w:hint="eastAsia"/>
          <w:szCs w:val="21"/>
          <w:shd w:val="clear" w:color="auto" w:fill="FFFFFF"/>
        </w:rPr>
        <w:t>以下の</w:t>
      </w:r>
      <w:r w:rsidR="003D5588" w:rsidRPr="00F61C4B">
        <w:rPr>
          <w:rFonts w:ascii="ＭＳ 明朝" w:eastAsia="ＭＳ 明朝" w:hAnsi="ＭＳ 明朝" w:cs="Arial" w:hint="eastAsia"/>
          <w:szCs w:val="21"/>
          <w:u w:val="single"/>
          <w:shd w:val="clear" w:color="auto" w:fill="FFFFFF"/>
        </w:rPr>
        <w:t>プロトコルに沿って</w:t>
      </w:r>
      <w:r w:rsidR="00BC2B35" w:rsidRPr="00F61C4B">
        <w:rPr>
          <w:rFonts w:ascii="ＭＳ 明朝" w:eastAsia="ＭＳ 明朝" w:hAnsi="ＭＳ 明朝" w:cs="Arial" w:hint="eastAsia"/>
          <w:szCs w:val="21"/>
          <w:u w:val="single"/>
          <w:shd w:val="clear" w:color="auto" w:fill="FFFFFF"/>
        </w:rPr>
        <w:t>医師の</w:t>
      </w:r>
      <w:r w:rsidR="006234F7" w:rsidRPr="00F61C4B">
        <w:rPr>
          <w:rFonts w:ascii="ＭＳ 明朝" w:eastAsia="ＭＳ 明朝" w:hAnsi="ＭＳ 明朝" w:cs="Arial" w:hint="eastAsia"/>
          <w:szCs w:val="21"/>
          <w:u w:val="single"/>
          <w:shd w:val="clear" w:color="auto" w:fill="FFFFFF"/>
        </w:rPr>
        <w:t>確認を必要とせず、</w:t>
      </w:r>
      <w:r w:rsidR="003D5588" w:rsidRPr="00F61C4B">
        <w:rPr>
          <w:rFonts w:ascii="ＭＳ 明朝" w:eastAsia="ＭＳ 明朝" w:hAnsi="ＭＳ 明朝" w:cs="Arial" w:hint="eastAsia"/>
          <w:szCs w:val="21"/>
          <w:u w:val="single"/>
          <w:shd w:val="clear" w:color="auto" w:fill="FFFFFF"/>
        </w:rPr>
        <w:t>処方変更</w:t>
      </w:r>
      <w:r w:rsidR="003D5588" w:rsidRPr="00F61C4B">
        <w:rPr>
          <w:rFonts w:ascii="ＭＳ 明朝" w:eastAsia="ＭＳ 明朝" w:hAnsi="ＭＳ 明朝" w:cs="Arial" w:hint="eastAsia"/>
          <w:szCs w:val="21"/>
          <w:shd w:val="clear" w:color="auto" w:fill="FFFFFF"/>
        </w:rPr>
        <w:t>を行うが、</w:t>
      </w:r>
      <w:r w:rsidR="00BC2B35" w:rsidRPr="00F61C4B">
        <w:rPr>
          <w:rFonts w:ascii="ＭＳ 明朝" w:eastAsia="ＭＳ 明朝" w:hAnsi="ＭＳ 明朝" w:cs="Arial" w:hint="eastAsia"/>
          <w:szCs w:val="21"/>
          <w:shd w:val="clear" w:color="auto" w:fill="FFFFFF"/>
        </w:rPr>
        <w:t>当該</w:t>
      </w:r>
      <w:r w:rsidR="006234F7" w:rsidRPr="00F61C4B">
        <w:rPr>
          <w:rFonts w:ascii="ＭＳ 明朝" w:eastAsia="ＭＳ 明朝" w:hAnsi="ＭＳ 明朝" w:cs="Arial" w:hint="eastAsia"/>
          <w:szCs w:val="21"/>
          <w:shd w:val="clear" w:color="auto" w:fill="FFFFFF"/>
        </w:rPr>
        <w:t>変更は</w:t>
      </w:r>
      <w:r w:rsidR="006234F7" w:rsidRPr="00F61C4B">
        <w:rPr>
          <w:rFonts w:ascii="ＭＳ 明朝" w:eastAsia="ＭＳ 明朝" w:hAnsi="ＭＳ 明朝" w:cs="Arial" w:hint="eastAsia"/>
          <w:szCs w:val="21"/>
          <w:u w:val="single"/>
          <w:shd w:val="clear" w:color="auto" w:fill="FFFFFF"/>
        </w:rPr>
        <w:t>疑義照会に該当しない</w:t>
      </w:r>
      <w:r w:rsidR="006234F7" w:rsidRPr="00F61C4B">
        <w:rPr>
          <w:rFonts w:ascii="ＭＳ 明朝" w:eastAsia="ＭＳ 明朝" w:hAnsi="ＭＳ 明朝" w:cs="Arial" w:hint="eastAsia"/>
          <w:szCs w:val="21"/>
          <w:shd w:val="clear" w:color="auto" w:fill="FFFFFF"/>
        </w:rPr>
        <w:t>、1）調剤上の工夫、2）患者利便性の向上、3）明らかな記載ミスによるものであって、</w:t>
      </w:r>
      <w:r w:rsidR="003D5588" w:rsidRPr="00F61C4B">
        <w:rPr>
          <w:rFonts w:ascii="ＭＳ 明朝" w:eastAsia="ＭＳ 明朝" w:hAnsi="ＭＳ 明朝" w:cs="Arial" w:hint="eastAsia"/>
          <w:szCs w:val="21"/>
          <w:u w:val="single"/>
          <w:shd w:val="clear" w:color="auto" w:fill="FFFFFF"/>
        </w:rPr>
        <w:t>医師による事前の包括的指示</w:t>
      </w:r>
      <w:r w:rsidR="003D5588" w:rsidRPr="00F61C4B">
        <w:rPr>
          <w:rFonts w:ascii="ＭＳ 明朝" w:eastAsia="ＭＳ 明朝" w:hAnsi="ＭＳ 明朝" w:cs="Arial" w:hint="eastAsia"/>
          <w:szCs w:val="21"/>
          <w:shd w:val="clear" w:color="auto" w:fill="FFFFFF"/>
        </w:rPr>
        <w:t>と</w:t>
      </w:r>
      <w:r w:rsidR="006234F7" w:rsidRPr="00F61C4B">
        <w:rPr>
          <w:rFonts w:ascii="ＭＳ 明朝" w:eastAsia="ＭＳ 明朝" w:hAnsi="ＭＳ 明朝" w:cs="Arial" w:hint="eastAsia"/>
          <w:szCs w:val="21"/>
          <w:shd w:val="clear" w:color="auto" w:fill="FFFFFF"/>
        </w:rPr>
        <w:t>、</w:t>
      </w:r>
      <w:r w:rsidR="003D5588" w:rsidRPr="00F61C4B">
        <w:rPr>
          <w:rFonts w:ascii="ＭＳ 明朝" w:eastAsia="ＭＳ 明朝" w:hAnsi="ＭＳ 明朝" w:cs="Arial" w:hint="eastAsia"/>
          <w:szCs w:val="21"/>
          <w:u w:val="single"/>
          <w:shd w:val="clear" w:color="auto" w:fill="FFFFFF"/>
        </w:rPr>
        <w:t>変更することについての事前同意を得て</w:t>
      </w:r>
      <w:r w:rsidR="003D5588" w:rsidRPr="00F61C4B">
        <w:rPr>
          <w:rFonts w:ascii="ＭＳ 明朝" w:eastAsia="ＭＳ 明朝" w:hAnsi="ＭＳ 明朝" w:cs="Arial" w:hint="eastAsia"/>
          <w:szCs w:val="21"/>
          <w:shd w:val="clear" w:color="auto" w:fill="FFFFFF"/>
        </w:rPr>
        <w:t>行うものである。</w:t>
      </w:r>
      <w:r w:rsidR="000255EC" w:rsidRPr="00F61C4B">
        <w:rPr>
          <w:rFonts w:ascii="ＭＳ 明朝" w:eastAsia="ＭＳ 明朝" w:hAnsi="ＭＳ 明朝" w:cs="Arial" w:hint="eastAsia"/>
          <w:szCs w:val="21"/>
          <w:shd w:val="clear" w:color="auto" w:fill="FFFFFF"/>
        </w:rPr>
        <w:t>患者の同意があることを報告書に必ず記載すること。報告書には処方箋の写しを添付すること。</w:t>
      </w:r>
    </w:p>
    <w:p w14:paraId="40506B65" w14:textId="77777777" w:rsidR="008D3A1A" w:rsidRPr="00F61C4B" w:rsidRDefault="008D3A1A" w:rsidP="00935579">
      <w:pPr>
        <w:ind w:left="420" w:hangingChars="200" w:hanging="420"/>
        <w:rPr>
          <w:rFonts w:ascii="ＭＳ 明朝" w:eastAsia="ＭＳ 明朝" w:hAnsi="ＭＳ 明朝" w:cs="Arial"/>
          <w:szCs w:val="21"/>
          <w:shd w:val="clear" w:color="auto" w:fill="FFFFFF"/>
        </w:rPr>
      </w:pPr>
      <w:r w:rsidRPr="00F61C4B">
        <w:rPr>
          <w:rFonts w:ascii="ＭＳ 明朝" w:eastAsia="ＭＳ 明朝" w:hAnsi="ＭＳ 明朝" w:cs="Arial" w:hint="eastAsia"/>
          <w:szCs w:val="21"/>
          <w:shd w:val="clear" w:color="auto" w:fill="FFFFFF"/>
        </w:rPr>
        <w:t>※　実施にあたり各保険薬局と東京女子医科大学</w:t>
      </w:r>
      <w:r w:rsidR="00B1360E" w:rsidRPr="00F61C4B">
        <w:rPr>
          <w:rFonts w:ascii="ＭＳ 明朝" w:eastAsia="ＭＳ 明朝" w:hAnsi="ＭＳ 明朝" w:cs="Arial" w:hint="eastAsia"/>
          <w:szCs w:val="21"/>
          <w:shd w:val="clear" w:color="auto" w:fill="FFFFFF"/>
        </w:rPr>
        <w:t>附属足立</w:t>
      </w:r>
      <w:r w:rsidR="00EC7DB8" w:rsidRPr="00F61C4B">
        <w:rPr>
          <w:rFonts w:ascii="ＭＳ 明朝" w:eastAsia="ＭＳ 明朝" w:hAnsi="ＭＳ 明朝" w:cs="Arial" w:hint="eastAsia"/>
          <w:szCs w:val="21"/>
          <w:shd w:val="clear" w:color="auto" w:fill="FFFFFF"/>
        </w:rPr>
        <w:t>医療センター</w:t>
      </w:r>
      <w:r w:rsidRPr="00F61C4B">
        <w:rPr>
          <w:rFonts w:ascii="ＭＳ 明朝" w:eastAsia="ＭＳ 明朝" w:hAnsi="ＭＳ 明朝" w:cs="Arial" w:hint="eastAsia"/>
          <w:szCs w:val="21"/>
          <w:shd w:val="clear" w:color="auto" w:fill="FFFFFF"/>
        </w:rPr>
        <w:t>とにおいて合意書の締結が必要である。</w:t>
      </w:r>
    </w:p>
    <w:p w14:paraId="6834E20C" w14:textId="77777777" w:rsidR="002B1B6D" w:rsidRPr="00F61C4B" w:rsidRDefault="00A901EB" w:rsidP="004B61A3">
      <w:pPr>
        <w:rPr>
          <w:rFonts w:ascii="ＭＳ 明朝" w:eastAsia="ＭＳ 明朝" w:hAnsi="ＭＳ 明朝" w:cs="Arial"/>
          <w:shd w:val="clear" w:color="auto" w:fill="FFFFFF"/>
        </w:rPr>
      </w:pPr>
      <w:r w:rsidRPr="00F61C4B">
        <w:rPr>
          <w:rFonts w:ascii="ＭＳ 明朝" w:eastAsia="ＭＳ 明朝" w:hAnsi="ＭＳ 明朝" w:cs="Arial" w:hint="eastAsia"/>
          <w:szCs w:val="21"/>
          <w:shd w:val="clear" w:color="auto" w:fill="FFFFFF"/>
        </w:rPr>
        <w:t>※</w:t>
      </w:r>
      <w:r w:rsidR="007F2B7A" w:rsidRPr="00F61C4B">
        <w:rPr>
          <w:rFonts w:ascii="ＭＳ 明朝" w:eastAsia="ＭＳ 明朝" w:hAnsi="ＭＳ 明朝" w:cs="Arial" w:hint="eastAsia"/>
          <w:szCs w:val="21"/>
          <w:shd w:val="clear" w:color="auto" w:fill="FFFFFF"/>
        </w:rPr>
        <w:t xml:space="preserve">　</w:t>
      </w:r>
      <w:r w:rsidR="002B1B6D" w:rsidRPr="00F61C4B">
        <w:rPr>
          <w:rFonts w:ascii="ＭＳ 明朝" w:eastAsia="ＭＳ 明朝" w:hAnsi="ＭＳ 明朝" w:cs="Arial" w:hint="eastAsia"/>
          <w:szCs w:val="21"/>
          <w:shd w:val="clear" w:color="auto" w:fill="FFFFFF"/>
        </w:rPr>
        <w:t>本プロトコル</w:t>
      </w:r>
      <w:r w:rsidRPr="00F61C4B">
        <w:rPr>
          <w:rFonts w:ascii="ＭＳ 明朝" w:eastAsia="ＭＳ 明朝" w:hAnsi="ＭＳ 明朝" w:cs="Arial" w:hint="eastAsia"/>
          <w:szCs w:val="21"/>
          <w:shd w:val="clear" w:color="auto" w:fill="FFFFFF"/>
        </w:rPr>
        <w:t>の実施</w:t>
      </w:r>
      <w:r w:rsidR="002B1B6D" w:rsidRPr="00F61C4B">
        <w:rPr>
          <w:rFonts w:ascii="ＭＳ 明朝" w:eastAsia="ＭＳ 明朝" w:hAnsi="ＭＳ 明朝" w:cs="Arial" w:hint="eastAsia"/>
          <w:szCs w:val="21"/>
          <w:shd w:val="clear" w:color="auto" w:fill="FFFFFF"/>
        </w:rPr>
        <w:t>は原則、</w:t>
      </w:r>
      <w:r w:rsidRPr="00F61C4B">
        <w:rPr>
          <w:rFonts w:ascii="ＭＳ 明朝" w:eastAsia="ＭＳ 明朝" w:hAnsi="ＭＳ 明朝" w:cs="Arial" w:hint="eastAsia"/>
          <w:szCs w:val="21"/>
          <w:shd w:val="clear" w:color="auto" w:fill="FFFFFF"/>
        </w:rPr>
        <w:t>東京女子医科大学</w:t>
      </w:r>
      <w:r w:rsidR="00F86E0E" w:rsidRPr="00F61C4B">
        <w:rPr>
          <w:rFonts w:ascii="ＭＳ 明朝" w:eastAsia="ＭＳ 明朝" w:hAnsi="ＭＳ 明朝" w:cs="Arial" w:hint="eastAsia"/>
          <w:szCs w:val="21"/>
          <w:shd w:val="clear" w:color="auto" w:fill="FFFFFF"/>
        </w:rPr>
        <w:t>附属足立</w:t>
      </w:r>
      <w:r w:rsidR="00EC7DB8" w:rsidRPr="00F61C4B">
        <w:rPr>
          <w:rFonts w:ascii="ＭＳ 明朝" w:eastAsia="ＭＳ 明朝" w:hAnsi="ＭＳ 明朝" w:cs="Arial" w:hint="eastAsia"/>
          <w:szCs w:val="21"/>
          <w:shd w:val="clear" w:color="auto" w:fill="FFFFFF"/>
        </w:rPr>
        <w:t>医療センター</w:t>
      </w:r>
      <w:r w:rsidRPr="00F61C4B">
        <w:rPr>
          <w:rFonts w:ascii="ＭＳ 明朝" w:eastAsia="ＭＳ 明朝" w:hAnsi="ＭＳ 明朝" w:cs="Arial" w:hint="eastAsia"/>
          <w:szCs w:val="21"/>
          <w:shd w:val="clear" w:color="auto" w:fill="FFFFFF"/>
        </w:rPr>
        <w:t>の採用薬に従って行うものとする</w:t>
      </w:r>
      <w:r w:rsidRPr="00F61C4B">
        <w:rPr>
          <w:rFonts w:ascii="ＭＳ 明朝" w:eastAsia="ＭＳ 明朝" w:hAnsi="ＭＳ 明朝" w:cs="Arial" w:hint="eastAsia"/>
          <w:shd w:val="clear" w:color="auto" w:fill="FFFFFF"/>
        </w:rPr>
        <w:t>。</w:t>
      </w:r>
    </w:p>
    <w:p w14:paraId="4FD0D6D3" w14:textId="77777777" w:rsidR="002B1B6D" w:rsidRPr="00F61C4B" w:rsidRDefault="002B1B6D" w:rsidP="004B61A3">
      <w:pPr>
        <w:rPr>
          <w:rFonts w:ascii="ＭＳ 明朝" w:eastAsia="ＭＳ 明朝" w:hAnsi="ＭＳ 明朝" w:cs="Arial"/>
          <w:shd w:val="clear" w:color="auto" w:fill="FFFFFF"/>
        </w:rPr>
      </w:pPr>
    </w:p>
    <w:p w14:paraId="19CE4F25" w14:textId="77777777" w:rsidR="004B61A3" w:rsidRPr="00F61C4B" w:rsidRDefault="004B61A3" w:rsidP="004B61A3">
      <w:pPr>
        <w:pStyle w:val="a3"/>
        <w:numPr>
          <w:ilvl w:val="0"/>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薬剤の変更（適正化）について</w:t>
      </w:r>
    </w:p>
    <w:p w14:paraId="1ABF06E6"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同一</w:t>
      </w:r>
      <w:r w:rsidR="007914B6" w:rsidRPr="00F61C4B">
        <w:rPr>
          <w:rFonts w:ascii="ＭＳ 明朝" w:eastAsia="ＭＳ 明朝" w:hAnsi="ＭＳ 明朝" w:cs="Arial" w:hint="eastAsia"/>
          <w:shd w:val="clear" w:color="auto" w:fill="FFFFFF"/>
        </w:rPr>
        <w:t>製剤の</w:t>
      </w:r>
      <w:r w:rsidRPr="00F61C4B">
        <w:rPr>
          <w:rFonts w:ascii="ＭＳ 明朝" w:eastAsia="ＭＳ 明朝" w:hAnsi="ＭＳ 明朝" w:cs="Arial" w:hint="eastAsia"/>
          <w:shd w:val="clear" w:color="auto" w:fill="FFFFFF"/>
        </w:rPr>
        <w:t>銘柄</w:t>
      </w:r>
      <w:r w:rsidR="007914B6" w:rsidRPr="00F61C4B">
        <w:rPr>
          <w:rFonts w:ascii="ＭＳ 明朝" w:eastAsia="ＭＳ 明朝" w:hAnsi="ＭＳ 明朝" w:cs="Arial" w:hint="eastAsia"/>
          <w:shd w:val="clear" w:color="auto" w:fill="FFFFFF"/>
        </w:rPr>
        <w:t>を</w:t>
      </w:r>
      <w:r w:rsidRPr="00F61C4B">
        <w:rPr>
          <w:rFonts w:ascii="ＭＳ 明朝" w:eastAsia="ＭＳ 明朝" w:hAnsi="ＭＳ 明朝" w:cs="Arial" w:hint="eastAsia"/>
          <w:shd w:val="clear" w:color="auto" w:fill="FFFFFF"/>
        </w:rPr>
        <w:t>変更して調剤する。</w:t>
      </w:r>
    </w:p>
    <w:p w14:paraId="2D7871D5" w14:textId="77777777" w:rsidR="004B61A3" w:rsidRPr="00F61C4B" w:rsidRDefault="004B61A3" w:rsidP="004B61A3">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Pr="00F61C4B">
        <w:rPr>
          <w:rFonts w:ascii="ＭＳ 明朝" w:eastAsia="ＭＳ 明朝" w:hAnsi="ＭＳ 明朝" w:cs="Arial"/>
          <w:shd w:val="clear" w:color="auto" w:fill="FFFFFF"/>
        </w:rPr>
        <w:t xml:space="preserve">フォサマック 35mg </w:t>
      </w:r>
      <w:r w:rsidRPr="00F61C4B">
        <w:rPr>
          <w:rFonts w:ascii="ＭＳ 明朝" w:eastAsia="ＭＳ 明朝" w:hAnsi="ＭＳ 明朝" w:cs="ＭＳ ゴシック" w:hint="eastAsia"/>
          <w:shd w:val="clear" w:color="auto" w:fill="FFFFFF"/>
        </w:rPr>
        <w:t>⇔</w:t>
      </w:r>
      <w:r w:rsidRPr="00F61C4B">
        <w:rPr>
          <w:rFonts w:ascii="ＭＳ 明朝" w:eastAsia="ＭＳ 明朝" w:hAnsi="ＭＳ 明朝" w:cs="Arial"/>
          <w:shd w:val="clear" w:color="auto" w:fill="FFFFFF"/>
        </w:rPr>
        <w:t>ボナロン 35mg</w:t>
      </w:r>
    </w:p>
    <w:p w14:paraId="00B3CEC7"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別規格製剤がある場合の処方規格を変更して調剤する。</w:t>
      </w:r>
    </w:p>
    <w:p w14:paraId="0D1045F8" w14:textId="77777777" w:rsidR="004B61A3" w:rsidRPr="00F61C4B" w:rsidRDefault="004B61A3" w:rsidP="004B61A3">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Pr="00F61C4B">
        <w:rPr>
          <w:rFonts w:ascii="ＭＳ 明朝" w:eastAsia="ＭＳ 明朝" w:hAnsi="ＭＳ 明朝" w:cs="Arial"/>
          <w:shd w:val="clear" w:color="auto" w:fill="FFFFFF"/>
        </w:rPr>
        <w:t xml:space="preserve">5mg </w:t>
      </w:r>
      <w:r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2錠→ 10mg 1</w:t>
      </w:r>
      <w:r w:rsidRPr="00F61C4B">
        <w:rPr>
          <w:rFonts w:ascii="ＭＳ 明朝" w:eastAsia="ＭＳ 明朝" w:hAnsi="ＭＳ 明朝" w:cs="Arial" w:hint="eastAsia"/>
          <w:shd w:val="clear" w:color="auto" w:fill="FFFFFF"/>
        </w:rPr>
        <w:t>錠</w:t>
      </w:r>
    </w:p>
    <w:p w14:paraId="4458EBE0"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剤形を変更して調剤する（</w:t>
      </w:r>
      <w:r w:rsidR="00407FA6" w:rsidRPr="00F61C4B">
        <w:rPr>
          <w:rFonts w:ascii="ＭＳ 明朝" w:eastAsia="ＭＳ 明朝" w:hAnsi="ＭＳ 明朝" w:cs="Arial" w:hint="eastAsia"/>
          <w:shd w:val="clear" w:color="auto" w:fill="FFFFFF"/>
        </w:rPr>
        <w:t>安定性、患者利便性の向上のため。</w:t>
      </w:r>
      <w:r w:rsidRPr="00F61C4B">
        <w:rPr>
          <w:rFonts w:ascii="ＭＳ 明朝" w:eastAsia="ＭＳ 明朝" w:hAnsi="ＭＳ 明朝" w:cs="Arial" w:hint="eastAsia"/>
          <w:shd w:val="clear" w:color="auto" w:fill="FFFFFF"/>
        </w:rPr>
        <w:t>外用剤は変更不可）。</w:t>
      </w:r>
    </w:p>
    <w:p w14:paraId="225DB8DF" w14:textId="77777777" w:rsidR="004B61A3" w:rsidRPr="00F61C4B" w:rsidRDefault="004B61A3" w:rsidP="004B61A3">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001C4E20" w:rsidRPr="00F61C4B">
        <w:rPr>
          <w:rFonts w:ascii="ＭＳ 明朝" w:eastAsia="ＭＳ 明朝" w:hAnsi="ＭＳ 明朝" w:cs="Arial"/>
          <w:shd w:val="clear" w:color="auto" w:fill="FFFFFF"/>
        </w:rPr>
        <w:t>普通錠</w:t>
      </w:r>
      <w:r w:rsidR="001C4E20"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ＭＳ ゴシック" w:hint="eastAsia"/>
          <w:shd w:val="clear" w:color="auto" w:fill="FFFFFF"/>
        </w:rPr>
        <w:t>⇔</w:t>
      </w:r>
      <w:r w:rsidR="001C4E20" w:rsidRPr="00F61C4B">
        <w:rPr>
          <w:rFonts w:ascii="ＭＳ 明朝" w:eastAsia="ＭＳ 明朝" w:hAnsi="ＭＳ 明朝" w:cs="ＭＳ ゴシック" w:hint="eastAsia"/>
          <w:shd w:val="clear" w:color="auto" w:fill="FFFFFF"/>
        </w:rPr>
        <w:t xml:space="preserve"> </w:t>
      </w:r>
      <w:r w:rsidR="001C4E20" w:rsidRPr="00F61C4B">
        <w:rPr>
          <w:rFonts w:ascii="ＭＳ 明朝" w:eastAsia="ＭＳ 明朝" w:hAnsi="ＭＳ 明朝" w:cs="Arial"/>
          <w:shd w:val="clear" w:color="auto" w:fill="FFFFFF"/>
        </w:rPr>
        <w:t>OD 錠</w:t>
      </w:r>
      <w:r w:rsidRPr="00F61C4B">
        <w:rPr>
          <w:rFonts w:ascii="ＭＳ 明朝" w:eastAsia="ＭＳ 明朝" w:hAnsi="ＭＳ 明朝" w:cs="Arial" w:hint="eastAsia"/>
          <w:shd w:val="clear" w:color="auto" w:fill="FFFFFF"/>
        </w:rPr>
        <w:t>、</w:t>
      </w:r>
      <w:r w:rsidRPr="00F61C4B">
        <w:rPr>
          <w:rFonts w:ascii="ＭＳ 明朝" w:eastAsia="ＭＳ 明朝" w:hAnsi="ＭＳ 明朝" w:cs="Arial"/>
          <w:shd w:val="clear" w:color="auto" w:fill="FFFFFF"/>
        </w:rPr>
        <w:t>錠</w:t>
      </w:r>
      <w:r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ＭＳ ゴシック" w:hint="eastAsia"/>
          <w:shd w:val="clear" w:color="auto" w:fill="FFFFFF"/>
        </w:rPr>
        <w:t>⇔ 散</w:t>
      </w:r>
    </w:p>
    <w:p w14:paraId="0089FF8F"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湿布薬や軟膏での規格含量を変更して調剤する（合計処方量は変更不可）。</w:t>
      </w:r>
    </w:p>
    <w:p w14:paraId="491DBB6F" w14:textId="77777777" w:rsidR="00D8057C" w:rsidRPr="00F61C4B" w:rsidRDefault="00D8057C" w:rsidP="00D8057C">
      <w:pPr>
        <w:pStyle w:val="a3"/>
        <w:ind w:leftChars="0" w:left="993"/>
        <w:rPr>
          <w:rFonts w:ascii="ＭＳ 明朝" w:eastAsia="ＭＳ 明朝" w:hAnsi="ＭＳ 明朝" w:cs="Arial"/>
          <w:shd w:val="clear" w:color="auto" w:fill="FFFFFF"/>
        </w:rPr>
      </w:pPr>
      <w:r w:rsidRPr="00F61C4B">
        <w:rPr>
          <w:rFonts w:ascii="ＭＳ 明朝" w:eastAsia="ＭＳ 明朝" w:hAnsi="ＭＳ 明朝"/>
          <w:szCs w:val="21"/>
        </w:rPr>
        <w:t>例）ヒルドイドクリーム</w:t>
      </w:r>
      <w:r w:rsidRPr="00F61C4B">
        <w:rPr>
          <w:rFonts w:ascii="ＭＳ 明朝" w:eastAsia="ＭＳ 明朝" w:hAnsi="ＭＳ 明朝" w:hint="eastAsia"/>
          <w:szCs w:val="21"/>
        </w:rPr>
        <w:t xml:space="preserve"> </w:t>
      </w:r>
      <w:r w:rsidRPr="00F61C4B">
        <w:rPr>
          <w:rFonts w:ascii="ＭＳ 明朝" w:eastAsia="ＭＳ 明朝" w:hAnsi="ＭＳ 明朝"/>
          <w:szCs w:val="21"/>
        </w:rPr>
        <w:t>100g</w:t>
      </w:r>
      <w:r w:rsidRPr="00F61C4B">
        <w:rPr>
          <w:rFonts w:ascii="ＭＳ 明朝" w:eastAsia="ＭＳ 明朝" w:hAnsi="ＭＳ 明朝" w:hint="eastAsia"/>
          <w:szCs w:val="21"/>
        </w:rPr>
        <w:t xml:space="preserve"> </w:t>
      </w:r>
      <w:r w:rsidRPr="00F61C4B">
        <w:rPr>
          <w:rFonts w:ascii="ＭＳ 明朝" w:eastAsia="ＭＳ 明朝" w:hAnsi="ＭＳ 明朝"/>
          <w:szCs w:val="21"/>
        </w:rPr>
        <w:t>1瓶</w:t>
      </w:r>
      <w:r w:rsidRPr="00F61C4B">
        <w:rPr>
          <w:rFonts w:ascii="ＭＳ 明朝" w:eastAsia="ＭＳ 明朝" w:hAnsi="ＭＳ 明朝" w:hint="eastAsia"/>
          <w:szCs w:val="21"/>
        </w:rPr>
        <w:t xml:space="preserve"> </w:t>
      </w:r>
      <w:r w:rsidRPr="00F61C4B">
        <w:rPr>
          <w:rFonts w:ascii="ＭＳ 明朝" w:eastAsia="ＭＳ 明朝" w:hAnsi="ＭＳ 明朝"/>
          <w:szCs w:val="21"/>
        </w:rPr>
        <w:t>→</w:t>
      </w:r>
      <w:r w:rsidRPr="00F61C4B">
        <w:rPr>
          <w:rFonts w:ascii="ＭＳ 明朝" w:eastAsia="ＭＳ 明朝" w:hAnsi="ＭＳ 明朝" w:hint="eastAsia"/>
          <w:szCs w:val="21"/>
        </w:rPr>
        <w:t xml:space="preserve"> </w:t>
      </w:r>
      <w:r w:rsidRPr="00F61C4B">
        <w:rPr>
          <w:rFonts w:ascii="ＭＳ 明朝" w:eastAsia="ＭＳ 明朝" w:hAnsi="ＭＳ 明朝"/>
          <w:szCs w:val="21"/>
        </w:rPr>
        <w:t>ヒルドイドクリーム2</w:t>
      </w:r>
      <w:r w:rsidRPr="00F61C4B">
        <w:rPr>
          <w:rFonts w:ascii="ＭＳ 明朝" w:eastAsia="ＭＳ 明朝" w:hAnsi="ＭＳ 明朝" w:hint="eastAsia"/>
          <w:szCs w:val="21"/>
        </w:rPr>
        <w:t>5</w:t>
      </w:r>
      <w:r w:rsidRPr="00F61C4B">
        <w:rPr>
          <w:rFonts w:ascii="ＭＳ 明朝" w:eastAsia="ＭＳ 明朝" w:hAnsi="ＭＳ 明朝"/>
          <w:szCs w:val="21"/>
        </w:rPr>
        <w:t>g</w:t>
      </w:r>
      <w:r w:rsidRPr="00F61C4B">
        <w:rPr>
          <w:rFonts w:ascii="ＭＳ 明朝" w:eastAsia="ＭＳ 明朝" w:hAnsi="ＭＳ 明朝" w:hint="eastAsia"/>
          <w:szCs w:val="21"/>
        </w:rPr>
        <w:t xml:space="preserve"> 4</w:t>
      </w:r>
      <w:r w:rsidRPr="00F61C4B">
        <w:rPr>
          <w:rFonts w:ascii="ＭＳ 明朝" w:eastAsia="ＭＳ 明朝" w:hAnsi="ＭＳ 明朝"/>
          <w:szCs w:val="21"/>
        </w:rPr>
        <w:t>本</w:t>
      </w:r>
    </w:p>
    <w:p w14:paraId="14AC6ACB"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単剤の組み合わせを</w:t>
      </w:r>
      <w:r w:rsidR="00D8057C" w:rsidRPr="00F61C4B">
        <w:rPr>
          <w:rFonts w:ascii="ＭＳ 明朝" w:eastAsia="ＭＳ 明朝" w:hAnsi="ＭＳ 明朝" w:cs="Arial" w:hint="eastAsia"/>
          <w:shd w:val="clear" w:color="auto" w:fill="FFFFFF"/>
        </w:rPr>
        <w:t>服用歴のある</w:t>
      </w:r>
      <w:r w:rsidRPr="00F61C4B">
        <w:rPr>
          <w:rFonts w:ascii="ＭＳ 明朝" w:eastAsia="ＭＳ 明朝" w:hAnsi="ＭＳ 明朝" w:cs="Arial" w:hint="eastAsia"/>
          <w:shd w:val="clear" w:color="auto" w:fill="FFFFFF"/>
        </w:rPr>
        <w:t>配合錠に変更して調剤する（同一成分含量に限る）。</w:t>
      </w:r>
    </w:p>
    <w:p w14:paraId="3589A80B"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消炎鎮痛外用剤におけるパップ剤からテープ剤へ変更して調剤する（逆も可）。</w:t>
      </w:r>
    </w:p>
    <w:p w14:paraId="7D006D9B" w14:textId="77777777" w:rsidR="0022687B" w:rsidRPr="00F61C4B" w:rsidRDefault="004B61A3" w:rsidP="0022687B">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抗菌薬併用時にビオフェルミンからビオフェルミンＲに変更して調剤する（逆も可）</w:t>
      </w:r>
      <w:r w:rsidR="00D8057C" w:rsidRPr="00F61C4B">
        <w:rPr>
          <w:rFonts w:ascii="ＭＳ 明朝" w:eastAsia="ＭＳ 明朝" w:hAnsi="ＭＳ 明朝" w:cs="Arial" w:hint="eastAsia"/>
          <w:shd w:val="clear" w:color="auto" w:fill="FFFFFF"/>
        </w:rPr>
        <w:t>。</w:t>
      </w:r>
    </w:p>
    <w:p w14:paraId="1479DBAE" w14:textId="276FD974" w:rsidR="0022687B" w:rsidRPr="00F61C4B" w:rsidRDefault="0022687B" w:rsidP="0022687B">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販売名変更等で名称が変更になる場合に切替が前後しても、同一薬として調剤する。</w:t>
      </w:r>
    </w:p>
    <w:p w14:paraId="08F60046" w14:textId="3388A77D" w:rsidR="006D2F9A" w:rsidRPr="00F61C4B" w:rsidRDefault="006D2F9A" w:rsidP="006D2F9A">
      <w:pPr>
        <w:pStyle w:val="a3"/>
        <w:ind w:leftChars="0" w:left="425"/>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1.9　流通障害から在庫が入手できない場合、</w:t>
      </w:r>
      <w:r w:rsidR="00431276" w:rsidRPr="00F61C4B">
        <w:rPr>
          <w:rFonts w:ascii="ＭＳ 明朝" w:eastAsia="ＭＳ 明朝" w:hAnsi="ＭＳ 明朝" w:cs="Arial" w:hint="eastAsia"/>
          <w:shd w:val="clear" w:color="auto" w:fill="FFFFFF"/>
        </w:rPr>
        <w:t>別紙１</w:t>
      </w:r>
      <w:r w:rsidRPr="00F61C4B">
        <w:rPr>
          <w:rFonts w:ascii="ＭＳ 明朝" w:eastAsia="ＭＳ 明朝" w:hAnsi="ＭＳ 明朝" w:cs="Arial" w:hint="eastAsia"/>
          <w:shd w:val="clear" w:color="auto" w:fill="FFFFFF"/>
        </w:rPr>
        <w:t>の条件下で調剤可能な製剤に変更することを可とする。</w:t>
      </w:r>
    </w:p>
    <w:p w14:paraId="21ED6C2B" w14:textId="77777777" w:rsidR="003A7566" w:rsidRPr="00F61C4B" w:rsidRDefault="003A7566" w:rsidP="00710FDD">
      <w:pPr>
        <w:pStyle w:val="a3"/>
        <w:spacing w:line="180" w:lineRule="exact"/>
        <w:ind w:leftChars="0" w:left="425"/>
        <w:rPr>
          <w:rFonts w:ascii="ＭＳ 明朝" w:eastAsia="ＭＳ 明朝" w:hAnsi="ＭＳ 明朝" w:cs="Arial"/>
          <w:shd w:val="clear" w:color="auto" w:fill="FFFFFF"/>
        </w:rPr>
      </w:pPr>
    </w:p>
    <w:p w14:paraId="2C5B6BD0" w14:textId="77777777" w:rsidR="004B61A3" w:rsidRPr="00F61C4B" w:rsidRDefault="004B61A3" w:rsidP="004B61A3">
      <w:pPr>
        <w:pStyle w:val="a3"/>
        <w:numPr>
          <w:ilvl w:val="0"/>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処方日数の変更（適正化）について</w:t>
      </w:r>
    </w:p>
    <w:p w14:paraId="4A43DB43"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継続処方中の処方薬に残薬があるため処方日数を短縮して調剤する。</w:t>
      </w:r>
    </w:p>
    <w:p w14:paraId="283F64DF"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隔日・週1回など</w:t>
      </w:r>
      <w:r w:rsidR="001B1812" w:rsidRPr="00F61C4B">
        <w:rPr>
          <w:rFonts w:ascii="ＭＳ 明朝" w:eastAsia="ＭＳ 明朝" w:hAnsi="ＭＳ 明朝" w:cs="Arial" w:hint="eastAsia"/>
          <w:shd w:val="clear" w:color="auto" w:fill="FFFFFF"/>
        </w:rPr>
        <w:t>の服用指示</w:t>
      </w:r>
      <w:r w:rsidRPr="00F61C4B">
        <w:rPr>
          <w:rFonts w:ascii="ＭＳ 明朝" w:eastAsia="ＭＳ 明朝" w:hAnsi="ＭＳ 明朝" w:cs="Arial" w:hint="eastAsia"/>
          <w:shd w:val="clear" w:color="auto" w:fill="FFFFFF"/>
        </w:rPr>
        <w:t>が処方上明確にあるが、他の処方薬と同一処方日数で処方されている場合に</w:t>
      </w:r>
      <w:r w:rsidR="001B1812" w:rsidRPr="00F61C4B">
        <w:rPr>
          <w:rFonts w:ascii="ＭＳ 明朝" w:eastAsia="ＭＳ 明朝" w:hAnsi="ＭＳ 明朝" w:cs="Arial" w:hint="eastAsia"/>
          <w:shd w:val="clear" w:color="auto" w:fill="FFFFFF"/>
        </w:rPr>
        <w:t>、</w:t>
      </w:r>
      <w:r w:rsidRPr="00F61C4B">
        <w:rPr>
          <w:rFonts w:ascii="ＭＳ 明朝" w:eastAsia="ＭＳ 明朝" w:hAnsi="ＭＳ 明朝" w:cs="Arial" w:hint="eastAsia"/>
          <w:shd w:val="clear" w:color="auto" w:fill="FFFFFF"/>
        </w:rPr>
        <w:t>処方日数を短縮して調剤する。</w:t>
      </w:r>
    </w:p>
    <w:p w14:paraId="230D7616"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週1回あるいは月1</w:t>
      </w:r>
      <w:r w:rsidR="00BC2B35" w:rsidRPr="00F61C4B">
        <w:rPr>
          <w:rFonts w:ascii="ＭＳ 明朝" w:eastAsia="ＭＳ 明朝" w:hAnsi="ＭＳ 明朝" w:cs="Arial" w:hint="eastAsia"/>
          <w:shd w:val="clear" w:color="auto" w:fill="FFFFFF"/>
        </w:rPr>
        <w:t>回製剤が連日</w:t>
      </w:r>
      <w:r w:rsidRPr="00F61C4B">
        <w:rPr>
          <w:rFonts w:ascii="ＭＳ 明朝" w:eastAsia="ＭＳ 明朝" w:hAnsi="ＭＳ 明朝" w:cs="Arial" w:hint="eastAsia"/>
          <w:shd w:val="clear" w:color="auto" w:fill="FFFFFF"/>
        </w:rPr>
        <w:t>処方されている場合に</w:t>
      </w:r>
      <w:r w:rsidR="00BC2B35" w:rsidRPr="00F61C4B">
        <w:rPr>
          <w:rFonts w:ascii="ＭＳ 明朝" w:eastAsia="ＭＳ 明朝" w:hAnsi="ＭＳ 明朝" w:cs="Arial" w:hint="eastAsia"/>
          <w:shd w:val="clear" w:color="auto" w:fill="FFFFFF"/>
        </w:rPr>
        <w:t>、</w:t>
      </w:r>
      <w:r w:rsidRPr="00F61C4B">
        <w:rPr>
          <w:rFonts w:ascii="ＭＳ 明朝" w:eastAsia="ＭＳ 明朝" w:hAnsi="ＭＳ 明朝" w:cs="Arial" w:hint="eastAsia"/>
          <w:shd w:val="clear" w:color="auto" w:fill="FFFFFF"/>
        </w:rPr>
        <w:t>処方日数を短縮して調剤する。</w:t>
      </w:r>
    </w:p>
    <w:p w14:paraId="5677F0E0" w14:textId="77777777" w:rsidR="003A7566" w:rsidRPr="00F61C4B" w:rsidRDefault="003A7566" w:rsidP="00710FDD">
      <w:pPr>
        <w:pStyle w:val="a3"/>
        <w:spacing w:line="180" w:lineRule="exact"/>
        <w:ind w:leftChars="0" w:left="425"/>
        <w:rPr>
          <w:rFonts w:ascii="ＭＳ 明朝" w:eastAsia="ＭＳ 明朝" w:hAnsi="ＭＳ 明朝" w:cs="Arial"/>
          <w:shd w:val="clear" w:color="auto" w:fill="FFFFFF"/>
        </w:rPr>
      </w:pPr>
    </w:p>
    <w:p w14:paraId="526094C5" w14:textId="77777777" w:rsidR="004B61A3" w:rsidRPr="00F61C4B" w:rsidRDefault="004B61A3" w:rsidP="004B61A3">
      <w:pPr>
        <w:pStyle w:val="a3"/>
        <w:numPr>
          <w:ilvl w:val="0"/>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用法</w:t>
      </w:r>
      <w:r w:rsidR="00A86E41" w:rsidRPr="00F61C4B">
        <w:rPr>
          <w:rFonts w:ascii="ＭＳ 明朝" w:eastAsia="ＭＳ 明朝" w:hAnsi="ＭＳ 明朝" w:cs="Arial" w:hint="eastAsia"/>
          <w:shd w:val="clear" w:color="auto" w:fill="FFFFFF"/>
        </w:rPr>
        <w:t>指示記載漏れ</w:t>
      </w:r>
      <w:r w:rsidRPr="00F61C4B">
        <w:rPr>
          <w:rFonts w:ascii="ＭＳ 明朝" w:eastAsia="ＭＳ 明朝" w:hAnsi="ＭＳ 明朝" w:cs="Arial" w:hint="eastAsia"/>
          <w:shd w:val="clear" w:color="auto" w:fill="FFFFFF"/>
        </w:rPr>
        <w:t>の</w:t>
      </w:r>
      <w:r w:rsidR="00A86E41" w:rsidRPr="00F61C4B">
        <w:rPr>
          <w:rFonts w:ascii="ＭＳ 明朝" w:eastAsia="ＭＳ 明朝" w:hAnsi="ＭＳ 明朝" w:cs="Arial" w:hint="eastAsia"/>
          <w:shd w:val="clear" w:color="auto" w:fill="FFFFFF"/>
        </w:rPr>
        <w:t>追記</w:t>
      </w:r>
      <w:r w:rsidRPr="00F61C4B">
        <w:rPr>
          <w:rFonts w:ascii="ＭＳ 明朝" w:eastAsia="ＭＳ 明朝" w:hAnsi="ＭＳ 明朝" w:cs="Arial" w:hint="eastAsia"/>
          <w:shd w:val="clear" w:color="auto" w:fill="FFFFFF"/>
        </w:rPr>
        <w:t>（適正化）について</w:t>
      </w:r>
    </w:p>
    <w:p w14:paraId="5E3829C6" w14:textId="77777777" w:rsidR="0022687B" w:rsidRPr="00F61C4B" w:rsidRDefault="008A5378" w:rsidP="0022687B">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shd w:val="clear" w:color="auto" w:fill="FFFFFF"/>
        </w:rPr>
        <w:t>外用剤や頓服</w:t>
      </w:r>
      <w:r w:rsidRPr="00F61C4B">
        <w:rPr>
          <w:rFonts w:ascii="ＭＳ 明朝" w:eastAsia="ＭＳ 明朝" w:hAnsi="ＭＳ 明朝" w:cs="Arial" w:hint="eastAsia"/>
          <w:shd w:val="clear" w:color="auto" w:fill="FFFFFF"/>
        </w:rPr>
        <w:t>薬</w:t>
      </w:r>
      <w:r w:rsidR="00B653D0" w:rsidRPr="00F61C4B">
        <w:rPr>
          <w:rFonts w:ascii="ＭＳ 明朝" w:eastAsia="ＭＳ 明朝" w:hAnsi="ＭＳ 明朝" w:cs="Arial"/>
          <w:shd w:val="clear" w:color="auto" w:fill="FFFFFF"/>
        </w:rPr>
        <w:t>で医師の用法指示が記載されていない場合</w:t>
      </w:r>
      <w:r w:rsidR="00D639E7" w:rsidRPr="00F61C4B">
        <w:rPr>
          <w:rFonts w:ascii="ＭＳ 明朝" w:eastAsia="ＭＳ 明朝" w:hAnsi="ＭＳ 明朝" w:cs="Arial" w:hint="eastAsia"/>
          <w:shd w:val="clear" w:color="auto" w:fill="FFFFFF"/>
        </w:rPr>
        <w:t>でも</w:t>
      </w:r>
      <w:r w:rsidR="00B653D0" w:rsidRPr="00F61C4B">
        <w:rPr>
          <w:rFonts w:ascii="ＭＳ 明朝" w:eastAsia="ＭＳ 明朝" w:hAnsi="ＭＳ 明朝" w:cs="Arial"/>
          <w:shd w:val="clear" w:color="auto" w:fill="FFFFFF"/>
        </w:rPr>
        <w:t>、添付文書に従った用法指示が患者に指示されて</w:t>
      </w:r>
      <w:r w:rsidR="00D639E7" w:rsidRPr="00F61C4B">
        <w:rPr>
          <w:rFonts w:ascii="ＭＳ 明朝" w:eastAsia="ＭＳ 明朝" w:hAnsi="ＭＳ 明朝" w:cs="Arial" w:hint="eastAsia"/>
          <w:shd w:val="clear" w:color="auto" w:fill="FFFFFF"/>
        </w:rPr>
        <w:t>いれば</w:t>
      </w:r>
      <w:r w:rsidR="00B653D0" w:rsidRPr="00F61C4B">
        <w:rPr>
          <w:rFonts w:ascii="ＭＳ 明朝" w:eastAsia="ＭＳ 明朝" w:hAnsi="ＭＳ 明朝" w:cs="Arial"/>
          <w:shd w:val="clear" w:color="auto" w:fill="FFFFFF"/>
        </w:rPr>
        <w:t>、</w:t>
      </w:r>
      <w:r w:rsidR="00D639E7" w:rsidRPr="00F61C4B">
        <w:rPr>
          <w:rFonts w:ascii="ＭＳ 明朝" w:eastAsia="ＭＳ 明朝" w:hAnsi="ＭＳ 明朝" w:cs="Arial" w:hint="eastAsia"/>
          <w:shd w:val="clear" w:color="auto" w:fill="FFFFFF"/>
        </w:rPr>
        <w:t>その</w:t>
      </w:r>
      <w:r w:rsidR="00B653D0" w:rsidRPr="00F61C4B">
        <w:rPr>
          <w:rFonts w:ascii="ＭＳ 明朝" w:eastAsia="ＭＳ 明朝" w:hAnsi="ＭＳ 明朝" w:cs="Arial"/>
          <w:shd w:val="clear" w:color="auto" w:fill="FFFFFF"/>
        </w:rPr>
        <w:t>用法</w:t>
      </w:r>
      <w:r w:rsidR="00D639E7" w:rsidRPr="00F61C4B">
        <w:rPr>
          <w:rFonts w:ascii="ＭＳ 明朝" w:eastAsia="ＭＳ 明朝" w:hAnsi="ＭＳ 明朝" w:cs="Arial" w:hint="eastAsia"/>
          <w:shd w:val="clear" w:color="auto" w:fill="FFFFFF"/>
        </w:rPr>
        <w:t>指示</w:t>
      </w:r>
      <w:r w:rsidR="00B653D0" w:rsidRPr="00F61C4B">
        <w:rPr>
          <w:rFonts w:ascii="ＭＳ 明朝" w:eastAsia="ＭＳ 明朝" w:hAnsi="ＭＳ 明朝" w:cs="Arial"/>
          <w:shd w:val="clear" w:color="auto" w:fill="FFFFFF"/>
        </w:rPr>
        <w:t>を追記して調剤する。</w:t>
      </w:r>
    </w:p>
    <w:p w14:paraId="2BA77376" w14:textId="77777777" w:rsidR="0022687B" w:rsidRPr="00F61C4B" w:rsidRDefault="0022687B" w:rsidP="0022687B">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bCs/>
          <w:shd w:val="clear" w:color="auto" w:fill="FFFFFF"/>
        </w:rPr>
        <w:t>不適切な用法間違いについては、患者に説明後、同意を得て変更する。</w:t>
      </w:r>
    </w:p>
    <w:p w14:paraId="52054A3C" w14:textId="77777777" w:rsidR="003A7566" w:rsidRPr="00F61C4B" w:rsidRDefault="003A7566" w:rsidP="00710FDD">
      <w:pPr>
        <w:pStyle w:val="a3"/>
        <w:spacing w:line="180" w:lineRule="exact"/>
        <w:ind w:leftChars="0" w:left="425"/>
        <w:rPr>
          <w:rFonts w:ascii="ＭＳ 明朝" w:eastAsia="ＭＳ 明朝" w:hAnsi="ＭＳ 明朝" w:cs="Arial"/>
          <w:shd w:val="clear" w:color="auto" w:fill="FFFFFF"/>
        </w:rPr>
      </w:pPr>
    </w:p>
    <w:p w14:paraId="2FFDCDDE" w14:textId="77777777" w:rsidR="004B61A3" w:rsidRPr="00F61C4B" w:rsidRDefault="004B61A3" w:rsidP="004B61A3">
      <w:pPr>
        <w:pStyle w:val="a3"/>
        <w:numPr>
          <w:ilvl w:val="0"/>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調剤方法の変更（適正化）について</w:t>
      </w:r>
    </w:p>
    <w:p w14:paraId="36CF90F8" w14:textId="77777777" w:rsidR="004B61A3" w:rsidRPr="00F61C4B" w:rsidRDefault="004B61A3" w:rsidP="004B61A3">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14:paraId="53F95355" w14:textId="77777777" w:rsidR="0022687B" w:rsidRPr="00F61C4B" w:rsidRDefault="004B61A3" w:rsidP="0022687B">
      <w:pPr>
        <w:pStyle w:val="a3"/>
        <w:numPr>
          <w:ilvl w:val="1"/>
          <w:numId w:val="1"/>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14:paraId="1EFECA88" w14:textId="77777777" w:rsidR="00692D5B" w:rsidRPr="00F61C4B" w:rsidRDefault="004B61A3" w:rsidP="00154ED6">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sz w:val="28"/>
          <w:szCs w:val="28"/>
          <w:shd w:val="clear" w:color="auto" w:fill="FFFFFF"/>
        </w:rPr>
        <w:br w:type="page"/>
      </w:r>
      <w:r w:rsidR="00BF481C" w:rsidRPr="00F61C4B">
        <w:rPr>
          <w:noProof/>
        </w:rPr>
        <w:lastRenderedPageBreak/>
        <mc:AlternateContent>
          <mc:Choice Requires="wps">
            <w:drawing>
              <wp:anchor distT="0" distB="0" distL="114300" distR="114300" simplePos="0" relativeHeight="251659264" behindDoc="0" locked="0" layoutInCell="1" allowOverlap="1" wp14:anchorId="22FA4048" wp14:editId="7580BF34">
                <wp:simplePos x="0" y="0"/>
                <wp:positionH relativeFrom="column">
                  <wp:posOffset>19050</wp:posOffset>
                </wp:positionH>
                <wp:positionV relativeFrom="paragraph">
                  <wp:posOffset>-210820</wp:posOffset>
                </wp:positionV>
                <wp:extent cx="11049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14:paraId="78D9A36F" w14:textId="77777777" w:rsidR="002F66FF" w:rsidRDefault="002F66FF" w:rsidP="002F66FF">
                            <w:pPr>
                              <w:jc w:val="center"/>
                            </w:pPr>
                            <w:r>
                              <w:rPr>
                                <w:rFonts w:hint="eastAsia"/>
                              </w:rPr>
                              <w:t>別紙1（</w:t>
                            </w:r>
                            <w:r>
                              <w:rPr>
                                <w:rFonts w:hint="eastAsia"/>
                              </w:rPr>
                              <w:t>詳細）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4048" id="Rectangle 3" o:spid="_x0000_s1027" style="position:absolute;left:0;text-align:left;margin-left:1.5pt;margin-top:-16.6pt;width: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">
                <v:textbox inset="5.85pt,.7pt,5.85pt,.7pt">
                  <w:txbxContent>
                    <w:p w14:paraId="78D9A36F" w14:textId="77777777" w:rsidR="002F66FF" w:rsidRDefault="002F66FF" w:rsidP="002F66FF">
                      <w:pPr>
                        <w:jc w:val="center"/>
                      </w:pPr>
                      <w:r>
                        <w:rPr>
                          <w:rFonts w:hint="eastAsia"/>
                        </w:rPr>
                        <w:t>別紙1（</w:t>
                      </w:r>
                      <w:r>
                        <w:rPr>
                          <w:rFonts w:hint="eastAsia"/>
                        </w:rPr>
                        <w:t>詳細）</w:t>
                      </w:r>
                    </w:p>
                  </w:txbxContent>
                </v:textbox>
              </v:rect>
            </w:pict>
          </mc:Fallback>
        </mc:AlternateContent>
      </w:r>
      <w:r w:rsidR="008E59B2" w:rsidRPr="00F61C4B">
        <w:rPr>
          <w:rFonts w:ascii="ＭＳ 明朝" w:eastAsia="ＭＳ 明朝" w:hAnsi="ＭＳ 明朝" w:cs="Arial"/>
          <w:sz w:val="28"/>
          <w:szCs w:val="28"/>
          <w:shd w:val="clear" w:color="auto" w:fill="FFFFFF"/>
        </w:rPr>
        <w:t>院外処方における調剤行為問合せの簡素化プロトコル</w:t>
      </w:r>
      <w:r w:rsidR="007914B6" w:rsidRPr="00F61C4B">
        <w:rPr>
          <w:rFonts w:ascii="ＭＳ 明朝" w:eastAsia="ＭＳ 明朝" w:hAnsi="ＭＳ 明朝" w:cs="Arial" w:hint="eastAsia"/>
          <w:sz w:val="28"/>
          <w:szCs w:val="28"/>
          <w:shd w:val="clear" w:color="auto" w:fill="FFFFFF"/>
        </w:rPr>
        <w:t>詳細</w:t>
      </w:r>
    </w:p>
    <w:p w14:paraId="2FAC9767" w14:textId="77777777" w:rsidR="00A901EB" w:rsidRPr="00F61C4B" w:rsidRDefault="00A901EB" w:rsidP="00A901EB">
      <w:pPr>
        <w:rPr>
          <w:rFonts w:ascii="ＭＳ 明朝" w:eastAsia="ＭＳ 明朝" w:hAnsi="ＭＳ 明朝" w:cs="Arial"/>
          <w:shd w:val="clear" w:color="auto" w:fill="FFFFFF"/>
        </w:rPr>
      </w:pPr>
    </w:p>
    <w:p w14:paraId="0B3915A6" w14:textId="77777777" w:rsidR="00A901EB" w:rsidRPr="00F61C4B" w:rsidRDefault="00A901EB" w:rsidP="00A901EB">
      <w:pPr>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※本プロトコルの実施は原則、東京女子医科大学</w:t>
      </w:r>
      <w:r w:rsidR="00F86E0E" w:rsidRPr="00F61C4B">
        <w:rPr>
          <w:rFonts w:ascii="ＭＳ 明朝" w:eastAsia="ＭＳ 明朝" w:hAnsi="ＭＳ 明朝" w:cs="Arial" w:hint="eastAsia"/>
          <w:shd w:val="clear" w:color="auto" w:fill="FFFFFF"/>
        </w:rPr>
        <w:t>附属足立</w:t>
      </w:r>
      <w:r w:rsidR="00EC7DB8" w:rsidRPr="00F61C4B">
        <w:rPr>
          <w:rFonts w:ascii="ＭＳ 明朝" w:eastAsia="ＭＳ 明朝" w:hAnsi="ＭＳ 明朝" w:cs="Arial" w:hint="eastAsia"/>
          <w:shd w:val="clear" w:color="auto" w:fill="FFFFFF"/>
        </w:rPr>
        <w:t>医療センター</w:t>
      </w:r>
      <w:r w:rsidRPr="00F61C4B">
        <w:rPr>
          <w:rFonts w:ascii="ＭＳ 明朝" w:eastAsia="ＭＳ 明朝" w:hAnsi="ＭＳ 明朝" w:cs="Arial" w:hint="eastAsia"/>
          <w:shd w:val="clear" w:color="auto" w:fill="FFFFFF"/>
        </w:rPr>
        <w:t>の採用薬に従って行うものとする。</w:t>
      </w:r>
    </w:p>
    <w:p w14:paraId="5E4F0D19" w14:textId="77777777" w:rsidR="000255EC" w:rsidRPr="00F61C4B" w:rsidRDefault="00B4573A" w:rsidP="000255EC">
      <w:pPr>
        <w:ind w:left="420" w:hangingChars="200" w:hanging="42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※変更に当たっては、必ず患者さんに服用方法ならびに患者負担額について説明後、同意を得て調剤する</w:t>
      </w:r>
      <w:r w:rsidR="000255EC" w:rsidRPr="00F61C4B">
        <w:rPr>
          <w:rFonts w:ascii="ＭＳ 明朝" w:eastAsia="ＭＳ 明朝" w:hAnsi="ＭＳ 明朝" w:cs="Arial" w:hint="eastAsia"/>
          <w:shd w:val="clear" w:color="auto" w:fill="FFFFFF"/>
        </w:rPr>
        <w:t>。</w:t>
      </w:r>
    </w:p>
    <w:p w14:paraId="4841C5FD" w14:textId="2062F869" w:rsidR="000255EC" w:rsidRPr="00F61C4B" w:rsidRDefault="000255EC" w:rsidP="000255EC">
      <w:pPr>
        <w:ind w:leftChars="100" w:left="420" w:hangingChars="100" w:hanging="210"/>
        <w:rPr>
          <w:rFonts w:ascii="ＭＳ 明朝" w:eastAsia="ＭＳ 明朝" w:hAnsi="ＭＳ 明朝" w:cs="Arial"/>
          <w:szCs w:val="21"/>
          <w:shd w:val="clear" w:color="auto" w:fill="FFFFFF"/>
        </w:rPr>
      </w:pPr>
      <w:r w:rsidRPr="00F61C4B">
        <w:rPr>
          <w:rFonts w:ascii="ＭＳ 明朝" w:eastAsia="ＭＳ 明朝" w:hAnsi="ＭＳ 明朝" w:cs="Arial" w:hint="eastAsia"/>
          <w:szCs w:val="21"/>
          <w:shd w:val="clear" w:color="auto" w:fill="FFFFFF"/>
        </w:rPr>
        <w:t>患者の同意があることを報告書に必ず記載すること。報告書には処方箋の写しを添付すること。</w:t>
      </w:r>
    </w:p>
    <w:p w14:paraId="280042DE" w14:textId="1E556430" w:rsidR="00B4573A" w:rsidRPr="00F61C4B" w:rsidRDefault="00B4573A" w:rsidP="00710FDD">
      <w:pPr>
        <w:rPr>
          <w:rFonts w:ascii="ＭＳ 明朝" w:eastAsia="ＭＳ 明朝" w:hAnsi="ＭＳ 明朝" w:cs="Arial"/>
          <w:shd w:val="clear" w:color="auto" w:fill="FFFFFF"/>
        </w:rPr>
      </w:pPr>
    </w:p>
    <w:p w14:paraId="2D121604" w14:textId="77777777" w:rsidR="00A901EB" w:rsidRPr="00F61C4B" w:rsidRDefault="00A901EB" w:rsidP="00A901EB">
      <w:pPr>
        <w:rPr>
          <w:rFonts w:ascii="ＭＳ 明朝" w:eastAsia="ＭＳ 明朝" w:hAnsi="ＭＳ 明朝" w:cs="Arial"/>
          <w:shd w:val="clear" w:color="auto" w:fill="FFFFFF"/>
        </w:rPr>
      </w:pPr>
    </w:p>
    <w:p w14:paraId="29E3695A" w14:textId="77777777" w:rsidR="008E59B2" w:rsidRPr="00F61C4B" w:rsidRDefault="008E59B2" w:rsidP="007914B6">
      <w:pPr>
        <w:pStyle w:val="a3"/>
        <w:numPr>
          <w:ilvl w:val="0"/>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薬剤の変更（適正化）について</w:t>
      </w:r>
    </w:p>
    <w:p w14:paraId="144D69A1" w14:textId="77777777" w:rsidR="00C61621" w:rsidRPr="00F61C4B" w:rsidRDefault="00C6162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同一</w:t>
      </w:r>
      <w:r w:rsidR="007914B6" w:rsidRPr="00F61C4B">
        <w:rPr>
          <w:rFonts w:ascii="ＭＳ 明朝" w:eastAsia="ＭＳ 明朝" w:hAnsi="ＭＳ 明朝" w:cs="Arial" w:hint="eastAsia"/>
          <w:shd w:val="clear" w:color="auto" w:fill="FFFFFF"/>
        </w:rPr>
        <w:t>製剤</w:t>
      </w:r>
      <w:r w:rsidRPr="00F61C4B">
        <w:rPr>
          <w:rFonts w:ascii="ＭＳ 明朝" w:eastAsia="ＭＳ 明朝" w:hAnsi="ＭＳ 明朝" w:cs="Arial" w:hint="eastAsia"/>
          <w:shd w:val="clear" w:color="auto" w:fill="FFFFFF"/>
        </w:rPr>
        <w:t>の銘柄</w:t>
      </w:r>
      <w:r w:rsidR="007914B6" w:rsidRPr="00F61C4B">
        <w:rPr>
          <w:rFonts w:ascii="ＭＳ 明朝" w:eastAsia="ＭＳ 明朝" w:hAnsi="ＭＳ 明朝" w:cs="Arial" w:hint="eastAsia"/>
          <w:shd w:val="clear" w:color="auto" w:fill="FFFFFF"/>
        </w:rPr>
        <w:t>を</w:t>
      </w:r>
      <w:r w:rsidR="006417E1" w:rsidRPr="00F61C4B">
        <w:rPr>
          <w:rFonts w:ascii="ＭＳ 明朝" w:eastAsia="ＭＳ 明朝" w:hAnsi="ＭＳ 明朝" w:cs="Arial" w:hint="eastAsia"/>
          <w:shd w:val="clear" w:color="auto" w:fill="FFFFFF"/>
        </w:rPr>
        <w:t>変更して調剤する</w:t>
      </w:r>
    </w:p>
    <w:p w14:paraId="78DA0759" w14:textId="77777777" w:rsidR="00CB17C4" w:rsidRPr="00F61C4B" w:rsidRDefault="00CB17C4" w:rsidP="00CB17C4">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当該薬品に「</w:t>
      </w:r>
      <w:r w:rsidRPr="00F61C4B">
        <w:rPr>
          <w:rFonts w:ascii="ＭＳ 明朝" w:eastAsia="ＭＳ 明朝" w:hAnsi="ＭＳ 明朝" w:cs="Arial"/>
          <w:shd w:val="clear" w:color="auto" w:fill="FFFFFF"/>
        </w:rPr>
        <w:t xml:space="preserve"> 変更不可 」 の 指定がある場合には対象から除外する。</w:t>
      </w:r>
    </w:p>
    <w:p w14:paraId="5F58D492" w14:textId="5B640B62" w:rsidR="00FD33DE" w:rsidRPr="00F61C4B" w:rsidRDefault="00345A6F" w:rsidP="00AD1FD4">
      <w:pPr>
        <w:pStyle w:val="a3"/>
        <w:rPr>
          <w:rFonts w:ascii="ＭＳ 明朝" w:eastAsia="ＭＳ 明朝" w:hAnsi="ＭＳ 明朝" w:cs="Arial"/>
          <w:color w:val="000000" w:themeColor="text1"/>
          <w:shd w:val="clear" w:color="auto" w:fill="FFFFFF"/>
        </w:rPr>
      </w:pPr>
      <w:r w:rsidRPr="00F61C4B">
        <w:rPr>
          <w:rFonts w:ascii="ＭＳ 明朝" w:eastAsia="ＭＳ 明朝" w:hAnsi="ＭＳ 明朝" w:cs="Arial" w:hint="eastAsia"/>
          <w:color w:val="000000" w:themeColor="text1"/>
          <w:shd w:val="clear" w:color="auto" w:fill="FFFFFF"/>
        </w:rPr>
        <w:t>後発品</w:t>
      </w:r>
      <w:r w:rsidRPr="00F61C4B">
        <w:rPr>
          <w:rFonts w:ascii="ＭＳ 明朝" w:eastAsia="ＭＳ 明朝" w:hAnsi="ＭＳ 明朝" w:cs="Arial"/>
          <w:color w:val="000000" w:themeColor="text1"/>
          <w:shd w:val="clear" w:color="auto" w:fill="FFFFFF"/>
        </w:rPr>
        <w:t xml:space="preserve"> 同様に 先発品間でも 変更 可 （但し、薬剤料が同じあるいは低くなる場合のみ）。</w:t>
      </w:r>
    </w:p>
    <w:p w14:paraId="6DDFCCF6" w14:textId="77777777" w:rsidR="00CB17C4" w:rsidRPr="00F61C4B" w:rsidRDefault="00CB17C4" w:rsidP="00FD33DE">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例）アムロジン錠</w:t>
      </w:r>
      <w:r w:rsidR="00CA118F" w:rsidRPr="00F61C4B">
        <w:rPr>
          <w:rFonts w:ascii="ＭＳ 明朝" w:eastAsia="ＭＳ 明朝" w:hAnsi="ＭＳ 明朝" w:cs="Arial"/>
          <w:shd w:val="clear" w:color="auto" w:fill="FFFFFF"/>
        </w:rPr>
        <w:t xml:space="preserve"> 2.5mg</w:t>
      </w:r>
      <w:r w:rsidR="00CA118F"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w:t>
      </w:r>
      <w:r w:rsidR="00CA118F"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ノルバスク錠 2.5mg</w:t>
      </w:r>
    </w:p>
    <w:p w14:paraId="6811838E" w14:textId="68BBC364" w:rsidR="00AD1FD4" w:rsidRPr="00F61C4B" w:rsidRDefault="00CA118F" w:rsidP="00CF3650">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例）ボナロン錠</w:t>
      </w:r>
      <w:r w:rsidRPr="00F61C4B">
        <w:rPr>
          <w:rFonts w:ascii="ＭＳ 明朝" w:eastAsia="ＭＳ 明朝" w:hAnsi="ＭＳ 明朝" w:cs="Arial"/>
          <w:shd w:val="clear" w:color="auto" w:fill="FFFFFF"/>
        </w:rPr>
        <w:t xml:space="preserve"> 35mg</w:t>
      </w:r>
      <w:r w:rsidR="008D6D4E"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w:t>
      </w:r>
      <w:r w:rsidR="008D6D4E"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フォサマック錠 35mg</w:t>
      </w:r>
    </w:p>
    <w:p w14:paraId="15024C22" w14:textId="77777777" w:rsidR="00CA118F" w:rsidRPr="00F61C4B" w:rsidRDefault="00CA118F" w:rsidP="00FD33DE">
      <w:pPr>
        <w:pStyle w:val="a3"/>
        <w:rPr>
          <w:rFonts w:ascii="ＭＳ 明朝" w:eastAsia="ＭＳ 明朝" w:hAnsi="ＭＳ 明朝" w:cs="Arial"/>
          <w:shd w:val="clear" w:color="auto" w:fill="FFFFFF"/>
        </w:rPr>
      </w:pPr>
    </w:p>
    <w:p w14:paraId="142F63DC" w14:textId="77777777" w:rsidR="008E59B2" w:rsidRPr="00F61C4B" w:rsidRDefault="008E59B2"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別規格製剤がある場合の</w:t>
      </w:r>
      <w:r w:rsidR="00C61621" w:rsidRPr="00F61C4B">
        <w:rPr>
          <w:rFonts w:ascii="ＭＳ 明朝" w:eastAsia="ＭＳ 明朝" w:hAnsi="ＭＳ 明朝" w:cs="Arial" w:hint="eastAsia"/>
          <w:shd w:val="clear" w:color="auto" w:fill="FFFFFF"/>
        </w:rPr>
        <w:t>処方規格</w:t>
      </w:r>
      <w:r w:rsidR="00E97C68" w:rsidRPr="00F61C4B">
        <w:rPr>
          <w:rFonts w:ascii="ＭＳ 明朝" w:eastAsia="ＭＳ 明朝" w:hAnsi="ＭＳ 明朝" w:cs="Arial" w:hint="eastAsia"/>
          <w:shd w:val="clear" w:color="auto" w:fill="FFFFFF"/>
        </w:rPr>
        <w:t>を</w:t>
      </w:r>
      <w:r w:rsidR="00C61621" w:rsidRPr="00F61C4B">
        <w:rPr>
          <w:rFonts w:ascii="ＭＳ 明朝" w:eastAsia="ＭＳ 明朝" w:hAnsi="ＭＳ 明朝" w:cs="Arial" w:hint="eastAsia"/>
          <w:shd w:val="clear" w:color="auto" w:fill="FFFFFF"/>
        </w:rPr>
        <w:t>変更して調剤する</w:t>
      </w:r>
      <w:r w:rsidR="003172B1" w:rsidRPr="00F61C4B">
        <w:rPr>
          <w:rFonts w:ascii="ＭＳ 明朝" w:eastAsia="ＭＳ 明朝" w:hAnsi="ＭＳ 明朝" w:cs="Arial" w:hint="eastAsia"/>
          <w:shd w:val="clear" w:color="auto" w:fill="FFFFFF"/>
        </w:rPr>
        <w:t>（安定性、利便性の向上のための変更に限る）。</w:t>
      </w:r>
    </w:p>
    <w:p w14:paraId="7916A88A" w14:textId="77777777" w:rsidR="003172B1" w:rsidRPr="00F61C4B" w:rsidRDefault="003172B1" w:rsidP="003172B1">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ただし、</w:t>
      </w:r>
      <w:r w:rsidRPr="00F61C4B">
        <w:rPr>
          <w:rFonts w:ascii="ＭＳ 明朝" w:eastAsia="ＭＳ 明朝" w:hAnsi="ＭＳ 明朝" w:cs="Arial"/>
          <w:shd w:val="clear" w:color="auto" w:fill="FFFFFF"/>
        </w:rPr>
        <w:t>規格により適応が異なる場合は対象から除外する 。</w:t>
      </w:r>
    </w:p>
    <w:p w14:paraId="754CAA1E" w14:textId="77777777" w:rsidR="003172B1" w:rsidRPr="00F61C4B" w:rsidRDefault="003172B1" w:rsidP="003172B1">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Pr="00F61C4B">
        <w:rPr>
          <w:rFonts w:ascii="ＭＳ 明朝" w:eastAsia="ＭＳ 明朝" w:hAnsi="ＭＳ 明朝" w:cs="Arial"/>
          <w:shd w:val="clear" w:color="auto" w:fill="FFFFFF"/>
        </w:rPr>
        <w:t>5mg 錠 1 回 2 錠</w:t>
      </w:r>
      <w:r w:rsidR="00FC1370" w:rsidRPr="00F61C4B">
        <w:rPr>
          <w:rFonts w:ascii="ＭＳ 明朝" w:eastAsia="ＭＳ 明朝" w:hAnsi="ＭＳ 明朝" w:cs="Arial" w:hint="eastAsia"/>
          <w:shd w:val="clear" w:color="auto" w:fill="FFFFFF"/>
        </w:rPr>
        <w:t xml:space="preserve"> </w:t>
      </w:r>
      <w:r w:rsidR="00FC1370" w:rsidRPr="00F61C4B">
        <w:rPr>
          <w:rFonts w:ascii="ＭＳ 明朝" w:eastAsia="ＭＳ 明朝" w:hAnsi="ＭＳ 明朝" w:cs="Arial"/>
          <w:shd w:val="clear" w:color="auto" w:fill="FFFFFF"/>
        </w:rPr>
        <w:t>→</w:t>
      </w:r>
      <w:r w:rsidR="00FC1370"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10mg 錠 1 回 1 錠</w:t>
      </w:r>
    </w:p>
    <w:p w14:paraId="192747FF" w14:textId="77777777" w:rsidR="003172B1" w:rsidRPr="00F61C4B" w:rsidRDefault="003172B1" w:rsidP="003172B1">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Pr="00F61C4B">
        <w:rPr>
          <w:rFonts w:ascii="ＭＳ 明朝" w:eastAsia="ＭＳ 明朝" w:hAnsi="ＭＳ 明朝" w:cs="Arial"/>
          <w:shd w:val="clear" w:color="auto" w:fill="FFFFFF"/>
        </w:rPr>
        <w:t>20mg錠 1 回 0.5 錠</w:t>
      </w:r>
      <w:r w:rsidR="00FC1370" w:rsidRPr="00F61C4B">
        <w:rPr>
          <w:rFonts w:ascii="ＭＳ 明朝" w:eastAsia="ＭＳ 明朝" w:hAnsi="ＭＳ 明朝" w:cs="Arial" w:hint="eastAsia"/>
          <w:shd w:val="clear" w:color="auto" w:fill="FFFFFF"/>
        </w:rPr>
        <w:t xml:space="preserve"> </w:t>
      </w:r>
      <w:r w:rsidR="00FC1370" w:rsidRPr="00F61C4B">
        <w:rPr>
          <w:rFonts w:ascii="ＭＳ 明朝" w:eastAsia="ＭＳ 明朝" w:hAnsi="ＭＳ 明朝" w:cs="Arial"/>
          <w:shd w:val="clear" w:color="auto" w:fill="FFFFFF"/>
        </w:rPr>
        <w:t>→</w:t>
      </w:r>
      <w:r w:rsidR="00FC1370"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10mg 錠 1 回 1 錠</w:t>
      </w:r>
    </w:p>
    <w:p w14:paraId="1301C84C" w14:textId="77777777" w:rsidR="003172B1" w:rsidRPr="00F61C4B" w:rsidRDefault="003172B1" w:rsidP="003172B1">
      <w:pPr>
        <w:pStyle w:val="a3"/>
        <w:rPr>
          <w:rFonts w:ascii="ＭＳ 明朝" w:eastAsia="ＭＳ 明朝" w:hAnsi="ＭＳ 明朝" w:cs="Arial"/>
          <w:shd w:val="clear" w:color="auto" w:fill="FFFFFF"/>
        </w:rPr>
      </w:pPr>
    </w:p>
    <w:p w14:paraId="466DCA19" w14:textId="77777777" w:rsidR="006417E1" w:rsidRPr="00F61C4B" w:rsidRDefault="006417E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剤形を変更して調剤する（</w:t>
      </w:r>
      <w:r w:rsidR="003172B1" w:rsidRPr="00F61C4B">
        <w:rPr>
          <w:rFonts w:ascii="ＭＳ 明朝" w:eastAsia="ＭＳ 明朝" w:hAnsi="ＭＳ 明朝" w:cs="Arial" w:hint="eastAsia"/>
          <w:shd w:val="clear" w:color="auto" w:fill="FFFFFF"/>
        </w:rPr>
        <w:t>安定性、</w:t>
      </w:r>
      <w:r w:rsidR="00407FA6" w:rsidRPr="00F61C4B">
        <w:rPr>
          <w:rFonts w:ascii="ＭＳ 明朝" w:eastAsia="ＭＳ 明朝" w:hAnsi="ＭＳ 明朝" w:cs="Arial" w:hint="eastAsia"/>
          <w:shd w:val="clear" w:color="auto" w:fill="FFFFFF"/>
        </w:rPr>
        <w:t>患者</w:t>
      </w:r>
      <w:r w:rsidR="003172B1" w:rsidRPr="00F61C4B">
        <w:rPr>
          <w:rFonts w:ascii="ＭＳ 明朝" w:eastAsia="ＭＳ 明朝" w:hAnsi="ＭＳ 明朝" w:cs="Arial" w:hint="eastAsia"/>
          <w:shd w:val="clear" w:color="auto" w:fill="FFFFFF"/>
        </w:rPr>
        <w:t>利便性の向上のための変更に限る</w:t>
      </w:r>
      <w:r w:rsidRPr="00F61C4B">
        <w:rPr>
          <w:rFonts w:ascii="ＭＳ 明朝" w:eastAsia="ＭＳ 明朝" w:hAnsi="ＭＳ 明朝" w:cs="Arial" w:hint="eastAsia"/>
          <w:shd w:val="clear" w:color="auto" w:fill="FFFFFF"/>
        </w:rPr>
        <w:t>）。</w:t>
      </w:r>
    </w:p>
    <w:p w14:paraId="7CEF0DA6" w14:textId="77777777" w:rsidR="008D6D4E" w:rsidRPr="00F61C4B" w:rsidRDefault="008D6D4E" w:rsidP="008D6D4E">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当該薬品に</w:t>
      </w:r>
      <w:r w:rsidRPr="00F61C4B">
        <w:rPr>
          <w:rFonts w:ascii="ＭＳ 明朝" w:eastAsia="ＭＳ 明朝" w:hAnsi="ＭＳ 明朝" w:cs="Arial"/>
          <w:shd w:val="clear" w:color="auto" w:fill="FFFFFF"/>
        </w:rPr>
        <w:t xml:space="preserve"> 「 剤型変更不可 」 の指定がある場合には対象から除外する。</w:t>
      </w:r>
    </w:p>
    <w:p w14:paraId="79EBA112" w14:textId="77777777" w:rsidR="008D6D4E" w:rsidRPr="00F61C4B" w:rsidRDefault="008D6D4E" w:rsidP="008D6D4E">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用法用量が変わらない場合のみ可。</w:t>
      </w:r>
    </w:p>
    <w:p w14:paraId="5F8F34D6" w14:textId="77777777" w:rsidR="003172B1" w:rsidRPr="00F61C4B" w:rsidRDefault="008D6D4E" w:rsidP="003172B1">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外用剤は変更不可（軟膏からクリーム、</w:t>
      </w:r>
      <w:r w:rsidRPr="00F61C4B">
        <w:rPr>
          <w:rFonts w:ascii="ＭＳ 明朝" w:eastAsia="ＭＳ 明朝" w:hAnsi="ＭＳ 明朝" w:cs="Arial"/>
          <w:shd w:val="clear" w:color="auto" w:fill="FFFFFF"/>
        </w:rPr>
        <w:t xml:space="preserve"> クリームから軟膏、インスリンデバイス等は対象外</w:t>
      </w:r>
      <w:r w:rsidRPr="00F61C4B">
        <w:rPr>
          <w:rFonts w:ascii="ＭＳ 明朝" w:eastAsia="ＭＳ 明朝" w:hAnsi="ＭＳ 明朝" w:cs="Arial" w:hint="eastAsia"/>
          <w:shd w:val="clear" w:color="auto" w:fill="FFFFFF"/>
        </w:rPr>
        <w:t>）</w:t>
      </w:r>
      <w:r w:rsidR="002B1B6D" w:rsidRPr="00F61C4B">
        <w:rPr>
          <w:rFonts w:ascii="ＭＳ 明朝" w:eastAsia="ＭＳ 明朝" w:hAnsi="ＭＳ 明朝" w:cs="Arial" w:hint="eastAsia"/>
          <w:shd w:val="clear" w:color="auto" w:fill="FFFFFF"/>
        </w:rPr>
        <w:t>。</w:t>
      </w:r>
    </w:p>
    <w:p w14:paraId="13EAD4FB" w14:textId="77777777" w:rsidR="003172B1" w:rsidRPr="00F61C4B" w:rsidRDefault="008D6D4E" w:rsidP="006710DE">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例）ディオバン</w:t>
      </w:r>
      <w:r w:rsidRPr="00F61C4B">
        <w:rPr>
          <w:rFonts w:ascii="ＭＳ 明朝" w:eastAsia="ＭＳ 明朝" w:hAnsi="ＭＳ 明朝" w:cs="Arial"/>
          <w:shd w:val="clear" w:color="auto" w:fill="FFFFFF"/>
        </w:rPr>
        <w:t xml:space="preserve"> 錠 20mg →</w:t>
      </w:r>
      <w:r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ディオバン OD 錠 20mg</w:t>
      </w:r>
    </w:p>
    <w:p w14:paraId="32F94F7E" w14:textId="77777777" w:rsidR="008D6D4E" w:rsidRPr="00F61C4B" w:rsidRDefault="008D6D4E" w:rsidP="00C82A04">
      <w:pPr>
        <w:ind w:firstLineChars="400" w:firstLine="84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例）ラシックス錠</w:t>
      </w:r>
      <w:r w:rsidRPr="00F61C4B">
        <w:rPr>
          <w:rFonts w:ascii="ＭＳ 明朝" w:eastAsia="ＭＳ 明朝" w:hAnsi="ＭＳ 明朝" w:cs="Arial"/>
          <w:shd w:val="clear" w:color="auto" w:fill="FFFFFF"/>
        </w:rPr>
        <w:t xml:space="preserve"> 10mg 粉砕 →ラシックス細粒 10mg</w:t>
      </w:r>
    </w:p>
    <w:p w14:paraId="216B51FE" w14:textId="77777777" w:rsidR="008D6D4E" w:rsidRPr="00F61C4B" w:rsidRDefault="008D6D4E" w:rsidP="008D6D4E">
      <w:pPr>
        <w:pStyle w:val="a3"/>
        <w:ind w:leftChars="0" w:left="992"/>
        <w:rPr>
          <w:rFonts w:ascii="ＭＳ 明朝" w:eastAsia="ＭＳ 明朝" w:hAnsi="ＭＳ 明朝" w:cs="Arial"/>
          <w:shd w:val="clear" w:color="auto" w:fill="FFFFFF"/>
        </w:rPr>
      </w:pPr>
    </w:p>
    <w:p w14:paraId="2D35401C" w14:textId="77777777" w:rsidR="00FC1370" w:rsidRPr="00F61C4B" w:rsidRDefault="006417E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湿布薬や軟膏での規格含量を変更して調剤する（合計処方量は変更不可）。</w:t>
      </w:r>
    </w:p>
    <w:p w14:paraId="6EE94CE8" w14:textId="77777777" w:rsidR="00FC1370" w:rsidRPr="00F61C4B" w:rsidRDefault="00FC1370" w:rsidP="00FC1370">
      <w:pPr>
        <w:ind w:firstLineChars="400" w:firstLine="840"/>
        <w:rPr>
          <w:rFonts w:ascii="ＭＳ 明朝" w:eastAsia="ＭＳ 明朝" w:hAnsi="ＭＳ 明朝" w:cs="Arial"/>
          <w:shd w:val="clear" w:color="auto" w:fill="FFFFFF"/>
        </w:rPr>
      </w:pPr>
      <w:r w:rsidRPr="00F61C4B">
        <w:rPr>
          <w:rFonts w:ascii="ＭＳ 明朝" w:eastAsia="ＭＳ 明朝" w:hAnsi="ＭＳ 明朝"/>
          <w:szCs w:val="21"/>
        </w:rPr>
        <w:t>例）ヒルドイドクリーム</w:t>
      </w:r>
      <w:r w:rsidRPr="00F61C4B">
        <w:rPr>
          <w:rFonts w:ascii="ＭＳ 明朝" w:eastAsia="ＭＳ 明朝" w:hAnsi="ＭＳ 明朝" w:hint="eastAsia"/>
          <w:szCs w:val="21"/>
        </w:rPr>
        <w:t xml:space="preserve"> </w:t>
      </w:r>
      <w:r w:rsidRPr="00F61C4B">
        <w:rPr>
          <w:rFonts w:ascii="ＭＳ 明朝" w:eastAsia="ＭＳ 明朝" w:hAnsi="ＭＳ 明朝"/>
          <w:szCs w:val="21"/>
        </w:rPr>
        <w:t>100g</w:t>
      </w:r>
      <w:r w:rsidRPr="00F61C4B">
        <w:rPr>
          <w:rFonts w:ascii="ＭＳ 明朝" w:eastAsia="ＭＳ 明朝" w:hAnsi="ＭＳ 明朝" w:hint="eastAsia"/>
          <w:szCs w:val="21"/>
        </w:rPr>
        <w:t xml:space="preserve"> </w:t>
      </w:r>
      <w:r w:rsidRPr="00F61C4B">
        <w:rPr>
          <w:rFonts w:ascii="ＭＳ 明朝" w:eastAsia="ＭＳ 明朝" w:hAnsi="ＭＳ 明朝"/>
          <w:szCs w:val="21"/>
        </w:rPr>
        <w:t>1瓶</w:t>
      </w:r>
      <w:r w:rsidRPr="00F61C4B">
        <w:rPr>
          <w:rFonts w:ascii="ＭＳ 明朝" w:eastAsia="ＭＳ 明朝" w:hAnsi="ＭＳ 明朝" w:hint="eastAsia"/>
          <w:szCs w:val="21"/>
        </w:rPr>
        <w:t xml:space="preserve"> </w:t>
      </w:r>
      <w:r w:rsidRPr="00F61C4B">
        <w:rPr>
          <w:rFonts w:ascii="ＭＳ 明朝" w:eastAsia="ＭＳ 明朝" w:hAnsi="ＭＳ 明朝"/>
          <w:szCs w:val="21"/>
        </w:rPr>
        <w:t>→</w:t>
      </w:r>
      <w:r w:rsidRPr="00F61C4B">
        <w:rPr>
          <w:rFonts w:ascii="ＭＳ 明朝" w:eastAsia="ＭＳ 明朝" w:hAnsi="ＭＳ 明朝" w:hint="eastAsia"/>
          <w:szCs w:val="21"/>
        </w:rPr>
        <w:t xml:space="preserve"> </w:t>
      </w:r>
      <w:r w:rsidRPr="00F61C4B">
        <w:rPr>
          <w:rFonts w:ascii="ＭＳ 明朝" w:eastAsia="ＭＳ 明朝" w:hAnsi="ＭＳ 明朝"/>
          <w:szCs w:val="21"/>
        </w:rPr>
        <w:t>ヒルドイドクリーム</w:t>
      </w:r>
      <w:r w:rsidR="002B1B6D" w:rsidRPr="00F61C4B">
        <w:rPr>
          <w:rFonts w:ascii="ＭＳ 明朝" w:eastAsia="ＭＳ 明朝" w:hAnsi="ＭＳ 明朝"/>
          <w:szCs w:val="21"/>
        </w:rPr>
        <w:t>2</w:t>
      </w:r>
      <w:r w:rsidR="002B1B6D" w:rsidRPr="00F61C4B">
        <w:rPr>
          <w:rFonts w:ascii="ＭＳ 明朝" w:eastAsia="ＭＳ 明朝" w:hAnsi="ＭＳ 明朝" w:hint="eastAsia"/>
          <w:szCs w:val="21"/>
        </w:rPr>
        <w:t>5</w:t>
      </w:r>
      <w:r w:rsidRPr="00F61C4B">
        <w:rPr>
          <w:rFonts w:ascii="ＭＳ 明朝" w:eastAsia="ＭＳ 明朝" w:hAnsi="ＭＳ 明朝"/>
          <w:szCs w:val="21"/>
        </w:rPr>
        <w:t>g</w:t>
      </w:r>
      <w:r w:rsidRPr="00F61C4B">
        <w:rPr>
          <w:rFonts w:ascii="ＭＳ 明朝" w:eastAsia="ＭＳ 明朝" w:hAnsi="ＭＳ 明朝" w:hint="eastAsia"/>
          <w:szCs w:val="21"/>
        </w:rPr>
        <w:t xml:space="preserve"> </w:t>
      </w:r>
      <w:r w:rsidR="002B1B6D" w:rsidRPr="00F61C4B">
        <w:rPr>
          <w:rFonts w:ascii="ＭＳ 明朝" w:eastAsia="ＭＳ 明朝" w:hAnsi="ＭＳ 明朝" w:hint="eastAsia"/>
          <w:szCs w:val="21"/>
        </w:rPr>
        <w:t>4</w:t>
      </w:r>
      <w:r w:rsidRPr="00F61C4B">
        <w:rPr>
          <w:rFonts w:ascii="ＭＳ 明朝" w:eastAsia="ＭＳ 明朝" w:hAnsi="ＭＳ 明朝"/>
          <w:szCs w:val="21"/>
        </w:rPr>
        <w:t>本</w:t>
      </w:r>
    </w:p>
    <w:p w14:paraId="07385F37" w14:textId="77777777" w:rsidR="00FC1370" w:rsidRPr="00F61C4B" w:rsidRDefault="00FC1370" w:rsidP="00FC1370">
      <w:pPr>
        <w:pStyle w:val="a3"/>
        <w:ind w:leftChars="0" w:left="992"/>
        <w:rPr>
          <w:rFonts w:ascii="ＭＳ 明朝" w:eastAsia="ＭＳ 明朝" w:hAnsi="ＭＳ 明朝" w:cs="Arial"/>
          <w:shd w:val="clear" w:color="auto" w:fill="FFFFFF"/>
        </w:rPr>
      </w:pPr>
    </w:p>
    <w:p w14:paraId="18A96912" w14:textId="77777777" w:rsidR="002B1B6D" w:rsidRPr="00F61C4B" w:rsidRDefault="006417E1" w:rsidP="002B1B6D">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単剤の組み合わせを</w:t>
      </w:r>
      <w:r w:rsidR="00BC2B35" w:rsidRPr="00F61C4B">
        <w:rPr>
          <w:rFonts w:ascii="ＭＳ 明朝" w:eastAsia="ＭＳ 明朝" w:hAnsi="ＭＳ 明朝" w:cs="Arial" w:hint="eastAsia"/>
          <w:shd w:val="clear" w:color="auto" w:fill="FFFFFF"/>
        </w:rPr>
        <w:t>服用歴のある</w:t>
      </w:r>
      <w:r w:rsidRPr="00F61C4B">
        <w:rPr>
          <w:rFonts w:ascii="ＭＳ 明朝" w:eastAsia="ＭＳ 明朝" w:hAnsi="ＭＳ 明朝" w:cs="Arial" w:hint="eastAsia"/>
          <w:shd w:val="clear" w:color="auto" w:fill="FFFFFF"/>
        </w:rPr>
        <w:t>配合錠に変更して調剤する（同一成分含量に限る）。</w:t>
      </w:r>
    </w:p>
    <w:p w14:paraId="363091D6" w14:textId="77777777" w:rsidR="002070EF" w:rsidRPr="00F61C4B" w:rsidRDefault="00BC2B35" w:rsidP="00251EA8">
      <w:pPr>
        <w:pStyle w:val="a3"/>
        <w:ind w:leftChars="500" w:left="105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服用歴のある配合剤において、病院内の処方を契機に院内採用薬の兼ね合いで同成分の単剤に変更されたことが薬歴上で判断でき、かつ患者が服用歴のある配合剤への変更を希望した場合に限り服用歴のある配合剤へ変更すること。</w:t>
      </w:r>
    </w:p>
    <w:p w14:paraId="00577E5C" w14:textId="77777777" w:rsidR="00812211" w:rsidRPr="00F61C4B" w:rsidRDefault="00FC1370" w:rsidP="00FC1370">
      <w:pPr>
        <w:pStyle w:val="a3"/>
        <w:rPr>
          <w:rFonts w:ascii="ＭＳ 明朝" w:eastAsia="ＭＳ 明朝" w:hAnsi="ＭＳ 明朝"/>
          <w:szCs w:val="21"/>
        </w:rPr>
      </w:pPr>
      <w:r w:rsidRPr="00F61C4B">
        <w:rPr>
          <w:rFonts w:ascii="ＭＳ 明朝" w:eastAsia="ＭＳ 明朝" w:hAnsi="ＭＳ 明朝"/>
          <w:szCs w:val="21"/>
        </w:rPr>
        <w:t>例）</w:t>
      </w:r>
      <w:r w:rsidR="00812211" w:rsidRPr="00F61C4B">
        <w:rPr>
          <w:rFonts w:ascii="ＭＳ 明朝" w:eastAsia="ＭＳ 明朝" w:hAnsi="ＭＳ 明朝" w:cs="Arial" w:hint="eastAsia"/>
          <w:shd w:val="clear" w:color="auto" w:fill="FFFFFF"/>
        </w:rPr>
        <w:t>従来処方　ミカムロ配合錠</w:t>
      </w:r>
      <w:r w:rsidR="00812211" w:rsidRPr="00F61C4B">
        <w:rPr>
          <w:rFonts w:ascii="ＭＳ 明朝" w:eastAsia="ＭＳ 明朝" w:hAnsi="ＭＳ 明朝" w:cs="Arial"/>
          <w:shd w:val="clear" w:color="auto" w:fill="FFFFFF"/>
        </w:rPr>
        <w:t xml:space="preserve"> AP 1 錠</w:t>
      </w:r>
    </w:p>
    <w:p w14:paraId="37974B11" w14:textId="77777777" w:rsidR="00FC1370" w:rsidRPr="00F61C4B" w:rsidRDefault="00FC1370" w:rsidP="00812211">
      <w:pPr>
        <w:pStyle w:val="a3"/>
        <w:ind w:firstLineChars="100" w:firstLine="210"/>
        <w:rPr>
          <w:rFonts w:ascii="ＭＳ 明朝" w:eastAsia="ＭＳ 明朝" w:hAnsi="ＭＳ 明朝" w:cs="Arial"/>
          <w:shd w:val="clear" w:color="auto" w:fill="FFFFFF"/>
        </w:rPr>
      </w:pPr>
      <w:r w:rsidRPr="00F61C4B">
        <w:rPr>
          <w:rFonts w:ascii="ＭＳ 明朝" w:eastAsia="ＭＳ 明朝" w:hAnsi="ＭＳ 明朝" w:hint="eastAsia"/>
          <w:szCs w:val="21"/>
        </w:rPr>
        <w:t xml:space="preserve">　</w:t>
      </w:r>
      <w:r w:rsidR="00812211" w:rsidRPr="00F61C4B">
        <w:rPr>
          <w:rFonts w:ascii="ＭＳ 明朝" w:eastAsia="ＭＳ 明朝" w:hAnsi="ＭＳ 明朝" w:hint="eastAsia"/>
          <w:szCs w:val="21"/>
        </w:rPr>
        <w:t xml:space="preserve">今回処方　</w:t>
      </w:r>
      <w:r w:rsidRPr="00F61C4B">
        <w:rPr>
          <w:rFonts w:ascii="ＭＳ 明朝" w:eastAsia="ＭＳ 明朝" w:hAnsi="ＭＳ 明朝" w:cs="Arial" w:hint="eastAsia"/>
          <w:shd w:val="clear" w:color="auto" w:fill="FFFFFF"/>
        </w:rPr>
        <w:t>ミカルディス錠</w:t>
      </w:r>
      <w:r w:rsidRPr="00F61C4B">
        <w:rPr>
          <w:rFonts w:ascii="ＭＳ 明朝" w:eastAsia="ＭＳ 明朝" w:hAnsi="ＭＳ 明朝" w:cs="Arial"/>
          <w:shd w:val="clear" w:color="auto" w:fill="FFFFFF"/>
        </w:rPr>
        <w:t xml:space="preserve"> 40mg </w:t>
      </w:r>
      <w:r w:rsidR="002B1B6D"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1 錠</w:t>
      </w:r>
    </w:p>
    <w:p w14:paraId="42279522" w14:textId="77777777" w:rsidR="00FC1370" w:rsidRPr="00F61C4B" w:rsidRDefault="00FC1370" w:rsidP="00812211">
      <w:pPr>
        <w:pStyle w:val="a3"/>
        <w:ind w:firstLineChars="700" w:firstLine="147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アムロジピン</w:t>
      </w:r>
      <w:r w:rsidRPr="00F61C4B">
        <w:rPr>
          <w:rFonts w:ascii="ＭＳ 明朝" w:eastAsia="ＭＳ 明朝" w:hAnsi="ＭＳ 明朝" w:cs="Arial"/>
          <w:shd w:val="clear" w:color="auto" w:fill="FFFFFF"/>
        </w:rPr>
        <w:t xml:space="preserve"> OD 錠 5mg 1 錠</w:t>
      </w:r>
    </w:p>
    <w:p w14:paraId="039105EF" w14:textId="77777777" w:rsidR="00FC1370" w:rsidRPr="00F61C4B" w:rsidRDefault="00FC1370" w:rsidP="00812211">
      <w:pPr>
        <w:pStyle w:val="a3"/>
        <w:ind w:leftChars="0" w:left="992" w:firstLineChars="600" w:firstLine="1260"/>
        <w:rPr>
          <w:rFonts w:ascii="ＭＳ 明朝" w:eastAsia="ＭＳ 明朝" w:hAnsi="ＭＳ 明朝" w:cs="Arial"/>
          <w:shd w:val="clear" w:color="auto" w:fill="FFFFFF"/>
        </w:rPr>
      </w:pPr>
      <w:r w:rsidRPr="00F61C4B">
        <w:rPr>
          <w:rFonts w:ascii="ＭＳ 明朝" w:eastAsia="ＭＳ 明朝" w:hAnsi="ＭＳ 明朝"/>
          <w:szCs w:val="21"/>
        </w:rPr>
        <w:t>→</w:t>
      </w:r>
      <w:r w:rsidRPr="00F61C4B">
        <w:rPr>
          <w:rFonts w:ascii="ＭＳ 明朝" w:eastAsia="ＭＳ 明朝" w:hAnsi="ＭＳ 明朝" w:hint="eastAsia"/>
          <w:szCs w:val="21"/>
        </w:rPr>
        <w:t xml:space="preserve">　</w:t>
      </w:r>
      <w:r w:rsidRPr="00F61C4B">
        <w:rPr>
          <w:rFonts w:ascii="ＭＳ 明朝" w:eastAsia="ＭＳ 明朝" w:hAnsi="ＭＳ 明朝" w:cs="Arial" w:hint="eastAsia"/>
          <w:shd w:val="clear" w:color="auto" w:fill="FFFFFF"/>
        </w:rPr>
        <w:t>ミカムロ配合錠</w:t>
      </w:r>
      <w:r w:rsidRPr="00F61C4B">
        <w:rPr>
          <w:rFonts w:ascii="ＭＳ 明朝" w:eastAsia="ＭＳ 明朝" w:hAnsi="ＭＳ 明朝" w:cs="Arial"/>
          <w:shd w:val="clear" w:color="auto" w:fill="FFFFFF"/>
        </w:rPr>
        <w:t xml:space="preserve"> AP 1 錠 に 変更可能</w:t>
      </w:r>
    </w:p>
    <w:p w14:paraId="225C72EE" w14:textId="77777777" w:rsidR="008A723D" w:rsidRPr="00F61C4B" w:rsidRDefault="008A723D" w:rsidP="00070E59">
      <w:pPr>
        <w:rPr>
          <w:rFonts w:ascii="ＭＳ 明朝" w:eastAsia="ＭＳ 明朝" w:hAnsi="ＭＳ 明朝" w:cs="Arial"/>
          <w:shd w:val="clear" w:color="auto" w:fill="FFFFFF"/>
        </w:rPr>
      </w:pPr>
    </w:p>
    <w:p w14:paraId="4FB1DCB1" w14:textId="77777777" w:rsidR="00AA0D01" w:rsidRPr="00F61C4B" w:rsidRDefault="006417E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消炎鎮痛外用剤におけるパップ剤からテープ剤へ変更して調剤する（逆も可）。</w:t>
      </w:r>
    </w:p>
    <w:p w14:paraId="756C5008" w14:textId="77777777" w:rsidR="00192B16" w:rsidRPr="00F61C4B" w:rsidRDefault="00364FCA" w:rsidP="00192B16">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患者の希望があった場合に限る</w:t>
      </w:r>
    </w:p>
    <w:p w14:paraId="57474C06" w14:textId="77777777" w:rsidR="00364FCA" w:rsidRPr="00F61C4B" w:rsidRDefault="00364FCA" w:rsidP="00192B16">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lastRenderedPageBreak/>
        <w:t>成分が同じものに限る</w:t>
      </w:r>
    </w:p>
    <w:p w14:paraId="653C6B9A" w14:textId="77777777" w:rsidR="00364FCA" w:rsidRPr="00F61C4B" w:rsidRDefault="00364FCA" w:rsidP="00192B16">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枚数に関しても原則同じと</w:t>
      </w:r>
      <w:r w:rsidRPr="00F61C4B">
        <w:rPr>
          <w:rFonts w:ascii="ＭＳ 明朝" w:eastAsia="ＭＳ 明朝" w:hAnsi="ＭＳ 明朝" w:cs="Arial"/>
          <w:shd w:val="clear" w:color="auto" w:fill="FFFFFF"/>
        </w:rPr>
        <w:t xml:space="preserve"> する</w:t>
      </w:r>
    </w:p>
    <w:p w14:paraId="59F8E296" w14:textId="77777777" w:rsidR="00D55C7A" w:rsidRPr="00F61C4B" w:rsidRDefault="00C82A04" w:rsidP="00D55C7A">
      <w:pPr>
        <w:ind w:firstLineChars="400" w:firstLine="84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00D55C7A" w:rsidRPr="00F61C4B">
        <w:rPr>
          <w:rFonts w:ascii="ＭＳ 明朝" w:eastAsia="ＭＳ 明朝" w:hAnsi="ＭＳ 明朝" w:cs="Arial" w:hint="eastAsia"/>
          <w:shd w:val="clear" w:color="auto" w:fill="FFFFFF"/>
        </w:rPr>
        <w:t>ロキソニンパップ</w:t>
      </w:r>
      <w:r w:rsidR="00D55C7A" w:rsidRPr="00F61C4B">
        <w:rPr>
          <w:rFonts w:ascii="ＭＳ 明朝" w:eastAsia="ＭＳ 明朝" w:hAnsi="ＭＳ 明朝" w:cs="Arial"/>
          <w:shd w:val="clear" w:color="auto" w:fill="FFFFFF"/>
        </w:rPr>
        <w:t xml:space="preserve"> 100mg </w:t>
      </w:r>
      <w:r w:rsidR="00784479" w:rsidRPr="00F61C4B">
        <w:rPr>
          <w:rFonts w:ascii="ＭＳ 明朝" w:eastAsia="ＭＳ 明朝" w:hAnsi="ＭＳ 明朝" w:cs="Arial" w:hint="eastAsia"/>
          <w:shd w:val="clear" w:color="auto" w:fill="FFFFFF"/>
        </w:rPr>
        <w:t xml:space="preserve"> </w:t>
      </w:r>
      <w:r w:rsidR="00784479" w:rsidRPr="00F61C4B">
        <w:rPr>
          <w:rFonts w:ascii="ＭＳ 明朝" w:eastAsia="ＭＳ 明朝" w:hAnsi="ＭＳ 明朝"/>
          <w:szCs w:val="21"/>
        </w:rPr>
        <w:t>→</w:t>
      </w:r>
      <w:r w:rsidR="00784479" w:rsidRPr="00F61C4B">
        <w:rPr>
          <w:rFonts w:ascii="ＭＳ 明朝" w:eastAsia="ＭＳ 明朝" w:hAnsi="ＭＳ 明朝" w:hint="eastAsia"/>
          <w:szCs w:val="21"/>
        </w:rPr>
        <w:t xml:space="preserve"> </w:t>
      </w:r>
      <w:r w:rsidR="00D55C7A" w:rsidRPr="00F61C4B">
        <w:rPr>
          <w:rFonts w:ascii="ＭＳ 明朝" w:eastAsia="ＭＳ 明朝" w:hAnsi="ＭＳ 明朝" w:cs="Arial"/>
          <w:shd w:val="clear" w:color="auto" w:fill="FFFFFF"/>
        </w:rPr>
        <w:t>ロキソニンテープ 100mg</w:t>
      </w:r>
    </w:p>
    <w:p w14:paraId="3C19870F" w14:textId="77777777" w:rsidR="008A723D" w:rsidRPr="00F61C4B" w:rsidRDefault="008A723D" w:rsidP="00D55C7A">
      <w:pPr>
        <w:ind w:firstLineChars="400" w:firstLine="840"/>
        <w:rPr>
          <w:rFonts w:ascii="ＭＳ 明朝" w:eastAsia="ＭＳ 明朝" w:hAnsi="ＭＳ 明朝" w:cs="Arial"/>
          <w:shd w:val="clear" w:color="auto" w:fill="FFFFFF"/>
        </w:rPr>
      </w:pPr>
    </w:p>
    <w:p w14:paraId="3A5F19E0" w14:textId="77777777" w:rsidR="00C06417" w:rsidRPr="00F61C4B" w:rsidRDefault="00E97C68" w:rsidP="00070E59">
      <w:pPr>
        <w:pStyle w:val="a3"/>
        <w:numPr>
          <w:ilvl w:val="1"/>
          <w:numId w:val="3"/>
        </w:numPr>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抗菌薬併用時にビオフェルミンからビオフェルミンＲに変更して調剤する（</w:t>
      </w:r>
      <w:r w:rsidR="00C06417" w:rsidRPr="00F61C4B">
        <w:rPr>
          <w:rFonts w:ascii="ＭＳ 明朝" w:eastAsia="ＭＳ 明朝" w:hAnsi="ＭＳ 明朝" w:cs="Arial" w:hint="eastAsia"/>
          <w:shd w:val="clear" w:color="auto" w:fill="FFFFFF"/>
        </w:rPr>
        <w:t>非併用時の</w:t>
      </w:r>
      <w:r w:rsidRPr="00F61C4B">
        <w:rPr>
          <w:rFonts w:ascii="ＭＳ 明朝" w:eastAsia="ＭＳ 明朝" w:hAnsi="ＭＳ 明朝" w:cs="Arial" w:hint="eastAsia"/>
          <w:shd w:val="clear" w:color="auto" w:fill="FFFFFF"/>
        </w:rPr>
        <w:t>逆も可）</w:t>
      </w:r>
    </w:p>
    <w:p w14:paraId="6D706E87" w14:textId="77777777" w:rsidR="00C06417" w:rsidRPr="00F61C4B" w:rsidRDefault="00C06417"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薬歴等で乳酸菌製剤が継続使用されていることが確認できる場合において、抗菌薬が併用されていない場合のビオフェルミン</w:t>
      </w:r>
      <w:r w:rsidRPr="00F61C4B">
        <w:rPr>
          <w:rFonts w:ascii="ＭＳ 明朝" w:eastAsia="ＭＳ 明朝" w:hAnsi="ＭＳ 明朝" w:cs="Arial"/>
          <w:shd w:val="clear" w:color="auto" w:fill="FFFFFF"/>
        </w:rPr>
        <w:t xml:space="preserve"> R からビオフェルミンへの変更、またはその</w:t>
      </w:r>
      <w:r w:rsidRPr="00F61C4B">
        <w:rPr>
          <w:rFonts w:ascii="ＭＳ 明朝" w:eastAsia="ＭＳ 明朝" w:hAnsi="ＭＳ 明朝" w:cs="Arial" w:hint="eastAsia"/>
          <w:shd w:val="clear" w:color="auto" w:fill="FFFFFF"/>
        </w:rPr>
        <w:t>逆（併用期間のみビオフェルミン</w:t>
      </w:r>
      <w:r w:rsidRPr="00F61C4B">
        <w:rPr>
          <w:rFonts w:ascii="ＭＳ 明朝" w:eastAsia="ＭＳ 明朝" w:hAnsi="ＭＳ 明朝" w:cs="Arial"/>
          <w:shd w:val="clear" w:color="auto" w:fill="FFFFFF"/>
        </w:rPr>
        <w:t xml:space="preserve"> R を追加する場合には、ビオフェルミンとの合計日</w:t>
      </w:r>
      <w:r w:rsidRPr="00F61C4B">
        <w:rPr>
          <w:rFonts w:ascii="ＭＳ 明朝" w:eastAsia="ＭＳ 明朝" w:hAnsi="ＭＳ 明朝" w:cs="Arial" w:hint="eastAsia"/>
          <w:shd w:val="clear" w:color="auto" w:fill="FFFFFF"/>
        </w:rPr>
        <w:t>数は元のビオフェルミンの処方日数を超えないこと）</w:t>
      </w:r>
    </w:p>
    <w:p w14:paraId="0D4D2E2D" w14:textId="77777777" w:rsidR="00154ED6" w:rsidRPr="00F61C4B" w:rsidRDefault="00154ED6" w:rsidP="00070E59">
      <w:pPr>
        <w:pStyle w:val="a3"/>
        <w:ind w:leftChars="0" w:left="993" w:hanging="568"/>
        <w:rPr>
          <w:rFonts w:ascii="ＭＳ 明朝" w:eastAsia="ＭＳ 明朝" w:hAnsi="ＭＳ 明朝" w:cs="Arial"/>
          <w:shd w:val="clear" w:color="auto" w:fill="FFFFFF"/>
        </w:rPr>
      </w:pPr>
    </w:p>
    <w:p w14:paraId="64F13502" w14:textId="77777777" w:rsidR="00154ED6" w:rsidRPr="00F61C4B" w:rsidRDefault="00154ED6" w:rsidP="00070E59">
      <w:pPr>
        <w:pStyle w:val="a3"/>
        <w:tabs>
          <w:tab w:val="left" w:pos="993"/>
        </w:tabs>
        <w:ind w:leftChars="202" w:left="992" w:hanging="568"/>
        <w:rPr>
          <w:rFonts w:ascii="ＭＳ 明朝" w:eastAsia="ＭＳ 明朝" w:hAnsi="ＭＳ 明朝" w:cs="Arial"/>
          <w:shd w:val="clear" w:color="auto" w:fill="FFFFFF"/>
        </w:rPr>
      </w:pPr>
      <w:r w:rsidRPr="00F61C4B">
        <w:rPr>
          <w:rFonts w:ascii="ＭＳ 明朝" w:eastAsia="ＭＳ 明朝" w:hAnsi="ＭＳ 明朝" w:cs="Arial"/>
          <w:shd w:val="clear" w:color="auto" w:fill="FFFFFF"/>
        </w:rPr>
        <w:t>1.8</w:t>
      </w:r>
      <w:r w:rsidRPr="00F61C4B">
        <w:rPr>
          <w:rFonts w:ascii="ＭＳ 明朝" w:eastAsia="ＭＳ 明朝" w:hAnsi="ＭＳ 明朝" w:cs="Arial"/>
          <w:shd w:val="clear" w:color="auto" w:fill="FFFFFF"/>
        </w:rPr>
        <w:tab/>
        <w:t>販売名変更等で名称が変更になる場合に切替が前後しても、同一薬として調剤する。</w:t>
      </w:r>
    </w:p>
    <w:p w14:paraId="148B8491" w14:textId="77777777" w:rsidR="00154ED6" w:rsidRPr="00F61C4B" w:rsidRDefault="00154ED6" w:rsidP="00070E59">
      <w:pPr>
        <w:pStyle w:val="a3"/>
        <w:ind w:left="1408"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例）以下、販売名称変更されている場合「フェリング」の処方で「協和」を調剤することが可能。</w:t>
      </w:r>
    </w:p>
    <w:p w14:paraId="4769654C" w14:textId="77777777" w:rsidR="00154ED6" w:rsidRPr="00F61C4B" w:rsidRDefault="00154ED6" w:rsidP="00070E59">
      <w:pPr>
        <w:pStyle w:val="a3"/>
        <w:ind w:left="1408"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逆も同様。ただし旧名称が経過措置終了していないことに注意。</w:t>
      </w:r>
    </w:p>
    <w:p w14:paraId="315FFE69" w14:textId="28159973" w:rsidR="00AA0D01" w:rsidRPr="00F61C4B" w:rsidRDefault="00154ED6"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デスモプレシン・スプレー</w:t>
      </w:r>
      <w:r w:rsidRPr="00F61C4B">
        <w:rPr>
          <w:rFonts w:ascii="ＭＳ 明朝" w:eastAsia="ＭＳ 明朝" w:hAnsi="ＭＳ 明朝" w:cs="Arial"/>
          <w:shd w:val="clear" w:color="auto" w:fill="FFFFFF"/>
        </w:rPr>
        <w:t>2.5協和　→　デスモプレシン点鼻スプレー2.5μg「フェリング」</w:t>
      </w:r>
    </w:p>
    <w:p w14:paraId="5FACAB5D" w14:textId="77777777" w:rsidR="00345A6F" w:rsidRPr="00F61C4B" w:rsidRDefault="00345A6F" w:rsidP="00070E59">
      <w:pPr>
        <w:pStyle w:val="a3"/>
        <w:ind w:leftChars="0" w:left="993" w:hanging="568"/>
        <w:rPr>
          <w:rFonts w:ascii="ＭＳ 明朝" w:eastAsia="ＭＳ 明朝" w:hAnsi="ＭＳ 明朝" w:cs="Arial"/>
          <w:shd w:val="clear" w:color="auto" w:fill="FFFFFF"/>
        </w:rPr>
      </w:pPr>
    </w:p>
    <w:p w14:paraId="54F2B2BB" w14:textId="46B70B68" w:rsidR="00070E59" w:rsidRPr="00F61C4B" w:rsidRDefault="00070E59"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1.9　流通障害から在庫が入手できない場合、以下の条件下で調剤可能な製剤に変更することを可とする。</w:t>
      </w:r>
    </w:p>
    <w:p w14:paraId="773D6494" w14:textId="40367432" w:rsidR="00070E59" w:rsidRPr="00F61C4B" w:rsidRDefault="00070E59"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出荷調整であることが公に公表されている薬剤のみとする。</w:t>
      </w:r>
    </w:p>
    <w:p w14:paraId="0E487D98" w14:textId="12365AA4" w:rsidR="00070E59" w:rsidRPr="00F61C4B" w:rsidRDefault="00070E59"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w:t>
      </w:r>
      <w:r w:rsidR="003C6B40" w:rsidRPr="00F61C4B">
        <w:rPr>
          <w:rFonts w:ascii="ＭＳ 明朝" w:eastAsia="ＭＳ 明朝" w:hAnsi="ＭＳ 明朝" w:cs="Arial" w:hint="eastAsia"/>
          <w:shd w:val="clear" w:color="auto" w:fill="FFFFFF"/>
        </w:rPr>
        <w:t>成分、用法用量、</w:t>
      </w:r>
      <w:r w:rsidRPr="00F61C4B">
        <w:rPr>
          <w:rFonts w:ascii="ＭＳ 明朝" w:eastAsia="ＭＳ 明朝" w:hAnsi="ＭＳ 明朝" w:cs="Arial" w:hint="eastAsia"/>
          <w:shd w:val="clear" w:color="auto" w:fill="FFFFFF"/>
        </w:rPr>
        <w:t>日数を変更することは不可とする。</w:t>
      </w:r>
    </w:p>
    <w:p w14:paraId="4206BB9F" w14:textId="371C2854" w:rsidR="00070E59" w:rsidRPr="00F61C4B" w:rsidRDefault="00070E59" w:rsidP="00070E59">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先発品⇔後発品への変更は可とする。</w:t>
      </w:r>
    </w:p>
    <w:p w14:paraId="548173EC" w14:textId="5DDB8596" w:rsidR="00070E59" w:rsidRPr="00F61C4B" w:rsidRDefault="00070E59" w:rsidP="000255EC">
      <w:pPr>
        <w:pStyle w:val="a3"/>
        <w:ind w:leftChars="0" w:left="993" w:hanging="568"/>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変更の理由、患者負担額の変更について、患者への説明と同意を必ず得る。</w:t>
      </w:r>
    </w:p>
    <w:p w14:paraId="4AAFC7E7" w14:textId="77777777" w:rsidR="00154ED6" w:rsidRPr="00F61C4B" w:rsidRDefault="00154ED6" w:rsidP="00070E59">
      <w:pPr>
        <w:pStyle w:val="a3"/>
        <w:ind w:leftChars="0" w:left="993" w:hanging="568"/>
        <w:rPr>
          <w:rFonts w:ascii="ＭＳ 明朝" w:eastAsia="ＭＳ 明朝" w:hAnsi="ＭＳ 明朝" w:cs="Arial"/>
          <w:shd w:val="clear" w:color="auto" w:fill="FFFFFF"/>
        </w:rPr>
      </w:pPr>
    </w:p>
    <w:p w14:paraId="5494C6E1" w14:textId="77777777" w:rsidR="00AA0D01" w:rsidRPr="00F61C4B" w:rsidRDefault="00AA0D01" w:rsidP="007914B6">
      <w:pPr>
        <w:pStyle w:val="a3"/>
        <w:numPr>
          <w:ilvl w:val="0"/>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処方日数の変更（適正化）について</w:t>
      </w:r>
    </w:p>
    <w:p w14:paraId="6A9E7709" w14:textId="77777777" w:rsidR="00AA0D01" w:rsidRPr="00F61C4B" w:rsidRDefault="00AA0D0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継続処方中の処方薬に残薬があるため処方日数を短縮して調剤する。</w:t>
      </w:r>
    </w:p>
    <w:p w14:paraId="5C49712E" w14:textId="77777777" w:rsidR="00727492" w:rsidRPr="00F61C4B" w:rsidRDefault="00727492" w:rsidP="00727492">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残薬調整の目的に限り、</w:t>
      </w:r>
      <w:r w:rsidRPr="00F61C4B">
        <w:rPr>
          <w:rFonts w:ascii="ＭＳ 明朝" w:eastAsia="ＭＳ 明朝" w:hAnsi="ＭＳ 明朝" w:cs="Arial"/>
          <w:shd w:val="clear" w:color="auto" w:fill="FFFFFF"/>
        </w:rPr>
        <w:t xml:space="preserve"> 外用剤等の本数変更も含む。</w:t>
      </w:r>
    </w:p>
    <w:p w14:paraId="0887D48C" w14:textId="77777777" w:rsidR="00C06417" w:rsidRPr="00F61C4B" w:rsidRDefault="00C06417" w:rsidP="00C06417">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例）ロキソプロフェン錠</w:t>
      </w:r>
      <w:r w:rsidRPr="00F61C4B">
        <w:rPr>
          <w:rFonts w:ascii="ＭＳ 明朝" w:eastAsia="ＭＳ 明朝" w:hAnsi="ＭＳ 明朝" w:cs="Arial"/>
          <w:shd w:val="clear" w:color="auto" w:fill="FFFFFF"/>
        </w:rPr>
        <w:t xml:space="preserve">99 日分 →ロキソプロフェン錠 </w:t>
      </w:r>
      <w:r w:rsidR="006710DE" w:rsidRPr="00F61C4B">
        <w:rPr>
          <w:rFonts w:ascii="ＭＳ 明朝" w:eastAsia="ＭＳ 明朝" w:hAnsi="ＭＳ 明朝" w:cs="Arial" w:hint="eastAsia"/>
          <w:shd w:val="clear" w:color="auto" w:fill="FFFFFF"/>
        </w:rPr>
        <w:t>84</w:t>
      </w:r>
      <w:r w:rsidRPr="00F61C4B">
        <w:rPr>
          <w:rFonts w:ascii="ＭＳ 明朝" w:eastAsia="ＭＳ 明朝" w:hAnsi="ＭＳ 明朝" w:cs="Arial"/>
          <w:shd w:val="clear" w:color="auto" w:fill="FFFFFF"/>
        </w:rPr>
        <w:t>日分（15日分残薬があるため）</w:t>
      </w:r>
    </w:p>
    <w:p w14:paraId="5DF1A260" w14:textId="77777777" w:rsidR="00965CD3" w:rsidRPr="00F61C4B" w:rsidRDefault="00965CD3" w:rsidP="0061079F">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w:t>
      </w:r>
      <w:r w:rsidR="0061079F" w:rsidRPr="00F61C4B">
        <w:rPr>
          <w:rFonts w:ascii="ＭＳ 明朝" w:eastAsia="ＭＳ 明朝" w:hAnsi="ＭＳ 明朝" w:cs="Arial" w:hint="eastAsia"/>
          <w:shd w:val="clear" w:color="auto" w:fill="FFFFFF"/>
        </w:rPr>
        <w:t>処方せんの</w:t>
      </w:r>
      <w:r w:rsidR="00AA2892" w:rsidRPr="00F61C4B">
        <w:rPr>
          <w:rFonts w:ascii="ＭＳ 明朝" w:eastAsia="ＭＳ 明朝" w:hAnsi="ＭＳ 明朝" w:cs="Arial" w:hint="eastAsia"/>
          <w:shd w:val="clear" w:color="auto" w:fill="FFFFFF"/>
        </w:rPr>
        <w:t>残薬を確認した場合の対応において、</w:t>
      </w:r>
      <w:r w:rsidRPr="00F61C4B">
        <w:rPr>
          <w:rFonts w:ascii="ＭＳ 明朝" w:eastAsia="ＭＳ 明朝" w:hAnsi="ＭＳ 明朝" w:cs="Arial" w:hint="eastAsia"/>
          <w:shd w:val="clear" w:color="auto" w:fill="FFFFFF"/>
        </w:rPr>
        <w:t>「保険医療機関へ疑義照会した上で調剤」の項目にチェックがある場合は、疑義照会をした上でなければ変更ができない。</w:t>
      </w:r>
      <w:r w:rsidR="0061079F" w:rsidRPr="00F61C4B">
        <w:rPr>
          <w:rFonts w:ascii="ＭＳ 明朝" w:eastAsia="ＭＳ 明朝" w:hAnsi="ＭＳ 明朝" w:cs="Arial" w:hint="eastAsia"/>
          <w:shd w:val="clear" w:color="auto" w:fill="FFFFFF"/>
        </w:rPr>
        <w:t>また、</w:t>
      </w:r>
      <w:r w:rsidRPr="00F61C4B">
        <w:rPr>
          <w:rFonts w:ascii="ＭＳ 明朝" w:eastAsia="ＭＳ 明朝" w:hAnsi="ＭＳ 明朝" w:cs="Arial" w:hint="eastAsia"/>
          <w:shd w:val="clear" w:color="auto" w:fill="FFFFFF"/>
        </w:rPr>
        <w:t>「保険医療機関へ情報提供」の項目にチェックがある場合は、別途、服薬状況等の情報提供を必要とする。</w:t>
      </w:r>
    </w:p>
    <w:p w14:paraId="19EF1A77" w14:textId="77777777" w:rsidR="00965CD3" w:rsidRPr="00F61C4B" w:rsidRDefault="00965CD3" w:rsidP="00C06417">
      <w:pPr>
        <w:pStyle w:val="a3"/>
        <w:rPr>
          <w:rFonts w:ascii="ＭＳ 明朝" w:eastAsia="ＭＳ 明朝" w:hAnsi="ＭＳ 明朝" w:cs="Arial"/>
          <w:shd w:val="clear" w:color="auto" w:fill="FFFFFF"/>
        </w:rPr>
      </w:pPr>
    </w:p>
    <w:p w14:paraId="04D6F5B1" w14:textId="77777777" w:rsidR="00AA0D01" w:rsidRPr="00F61C4B" w:rsidRDefault="001B1812"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隔日・週1回などの服用指示が処方上明確にあるが</w:t>
      </w:r>
      <w:r w:rsidR="00AA0D01" w:rsidRPr="00F61C4B">
        <w:rPr>
          <w:rFonts w:ascii="ＭＳ 明朝" w:eastAsia="ＭＳ 明朝" w:hAnsi="ＭＳ 明朝" w:cs="Arial" w:hint="eastAsia"/>
          <w:shd w:val="clear" w:color="auto" w:fill="FFFFFF"/>
        </w:rPr>
        <w:t>、連日投与する他の処方薬と同一処方日数で処方されている場合に処方日数を短縮して調剤する。</w:t>
      </w:r>
    </w:p>
    <w:p w14:paraId="459C2C17" w14:textId="77777777" w:rsidR="007E6072" w:rsidRPr="00F61C4B" w:rsidRDefault="007E6072" w:rsidP="007E6072">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001B1812" w:rsidRPr="00F61C4B">
        <w:rPr>
          <w:rFonts w:ascii="ＭＳ 明朝" w:eastAsia="ＭＳ 明朝" w:hAnsi="ＭＳ 明朝" w:cs="Arial" w:hint="eastAsia"/>
          <w:shd w:val="clear" w:color="auto" w:fill="FFFFFF"/>
        </w:rPr>
        <w:t>）</w:t>
      </w:r>
      <w:r w:rsidRPr="00F61C4B">
        <w:rPr>
          <w:rFonts w:ascii="ＭＳ 明朝" w:eastAsia="ＭＳ 明朝" w:hAnsi="ＭＳ 明朝" w:cs="Arial" w:hint="eastAsia"/>
          <w:shd w:val="clear" w:color="auto" w:fill="FFFFFF"/>
        </w:rPr>
        <w:t>他の処方薬が</w:t>
      </w:r>
      <w:r w:rsidRPr="00F61C4B">
        <w:rPr>
          <w:rFonts w:ascii="ＭＳ 明朝" w:eastAsia="ＭＳ 明朝" w:hAnsi="ＭＳ 明朝" w:cs="Arial"/>
          <w:shd w:val="clear" w:color="auto" w:fill="FFFFFF"/>
        </w:rPr>
        <w:t xml:space="preserve"> 30 </w:t>
      </w:r>
      <w:r w:rsidR="00AB6826" w:rsidRPr="00F61C4B">
        <w:rPr>
          <w:rFonts w:ascii="ＭＳ 明朝" w:eastAsia="ＭＳ 明朝" w:hAnsi="ＭＳ 明朝" w:cs="Arial"/>
          <w:shd w:val="clear" w:color="auto" w:fill="FFFFFF"/>
        </w:rPr>
        <w:t>日処方の</w:t>
      </w:r>
      <w:r w:rsidR="00AB6826" w:rsidRPr="00F61C4B">
        <w:rPr>
          <w:rFonts w:ascii="ＭＳ 明朝" w:eastAsia="ＭＳ 明朝" w:hAnsi="ＭＳ 明朝" w:cs="Arial" w:hint="eastAsia"/>
          <w:shd w:val="clear" w:color="auto" w:fill="FFFFFF"/>
        </w:rPr>
        <w:t>とき</w:t>
      </w:r>
    </w:p>
    <w:p w14:paraId="13544F51" w14:textId="77777777" w:rsidR="00154489" w:rsidRPr="00F61C4B" w:rsidRDefault="007E6072" w:rsidP="007E6072">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バクタ配合錠</w:t>
      </w:r>
      <w:r w:rsidRPr="00F61C4B">
        <w:rPr>
          <w:rFonts w:ascii="ＭＳ 明朝" w:eastAsia="ＭＳ 明朝" w:hAnsi="ＭＳ 明朝" w:cs="Arial"/>
          <w:shd w:val="clear" w:color="auto" w:fill="FFFFFF"/>
        </w:rPr>
        <w:t xml:space="preserve"> 1 錠 分1 朝食後</w:t>
      </w:r>
      <w:r w:rsidRPr="00F61C4B">
        <w:rPr>
          <w:rFonts w:ascii="ＭＳ 明朝" w:eastAsia="ＭＳ 明朝" w:hAnsi="ＭＳ 明朝" w:cs="Arial" w:hint="eastAsia"/>
          <w:shd w:val="clear" w:color="auto" w:fill="FFFFFF"/>
        </w:rPr>
        <w:t>（</w:t>
      </w:r>
      <w:r w:rsidRPr="00F61C4B">
        <w:rPr>
          <w:rFonts w:ascii="ＭＳ 明朝" w:eastAsia="ＭＳ 明朝" w:hAnsi="ＭＳ 明朝" w:cs="Arial"/>
          <w:shd w:val="clear" w:color="auto" w:fill="FFFFFF"/>
        </w:rPr>
        <w:t>1日おき</w:t>
      </w:r>
      <w:r w:rsidRPr="00F61C4B">
        <w:rPr>
          <w:rFonts w:ascii="ＭＳ 明朝" w:eastAsia="ＭＳ 明朝" w:hAnsi="ＭＳ 明朝" w:cs="Arial" w:hint="eastAsia"/>
          <w:shd w:val="clear" w:color="auto" w:fill="FFFFFF"/>
        </w:rPr>
        <w:t>）</w:t>
      </w:r>
      <w:r w:rsidRPr="00F61C4B">
        <w:rPr>
          <w:rFonts w:ascii="ＭＳ 明朝" w:eastAsia="ＭＳ 明朝" w:hAnsi="ＭＳ 明朝" w:cs="Arial"/>
          <w:shd w:val="clear" w:color="auto" w:fill="FFFFFF"/>
        </w:rPr>
        <w:t>30 日分</w:t>
      </w:r>
      <w:r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w:t>
      </w:r>
      <w:r w:rsidRPr="00F61C4B">
        <w:rPr>
          <w:rFonts w:ascii="ＭＳ 明朝" w:eastAsia="ＭＳ 明朝" w:hAnsi="ＭＳ 明朝" w:cs="Arial" w:hint="eastAsia"/>
          <w:shd w:val="clear" w:color="auto" w:fill="FFFFFF"/>
        </w:rPr>
        <w:t xml:space="preserve">  </w:t>
      </w:r>
      <w:r w:rsidRPr="00F61C4B">
        <w:rPr>
          <w:rFonts w:ascii="ＭＳ 明朝" w:eastAsia="ＭＳ 明朝" w:hAnsi="ＭＳ 明朝" w:cs="Arial"/>
          <w:shd w:val="clear" w:color="auto" w:fill="FFFFFF"/>
        </w:rPr>
        <w:t>15 日分</w:t>
      </w:r>
    </w:p>
    <w:p w14:paraId="24738B8D" w14:textId="77777777" w:rsidR="00154489" w:rsidRPr="00F61C4B" w:rsidRDefault="00154489" w:rsidP="00154489">
      <w:pPr>
        <w:pStyle w:val="a3"/>
        <w:ind w:leftChars="0" w:left="992"/>
        <w:rPr>
          <w:rFonts w:ascii="ＭＳ 明朝" w:eastAsia="ＭＳ 明朝" w:hAnsi="ＭＳ 明朝" w:cs="Arial"/>
          <w:shd w:val="clear" w:color="auto" w:fill="FFFFFF"/>
        </w:rPr>
      </w:pPr>
    </w:p>
    <w:p w14:paraId="7FBD71BE" w14:textId="77777777" w:rsidR="00154489" w:rsidRPr="00F61C4B" w:rsidRDefault="00AA0D0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週1回あるいは月1回製剤が</w:t>
      </w:r>
      <w:r w:rsidR="003F437D" w:rsidRPr="00F61C4B">
        <w:rPr>
          <w:rFonts w:ascii="ＭＳ 明朝" w:eastAsia="ＭＳ 明朝" w:hAnsi="ＭＳ 明朝" w:cs="Arial" w:hint="eastAsia"/>
          <w:shd w:val="clear" w:color="auto" w:fill="FFFFFF"/>
        </w:rPr>
        <w:t>連日処方されている場合に、処方日数を他の処方薬の期間に合わせて短縮して調剤する</w:t>
      </w:r>
      <w:r w:rsidRPr="00F61C4B">
        <w:rPr>
          <w:rFonts w:ascii="ＭＳ 明朝" w:eastAsia="ＭＳ 明朝" w:hAnsi="ＭＳ 明朝" w:cs="Arial" w:hint="eastAsia"/>
          <w:shd w:val="clear" w:color="auto" w:fill="FFFFFF"/>
        </w:rPr>
        <w:t>。</w:t>
      </w:r>
    </w:p>
    <w:p w14:paraId="21C177D7" w14:textId="77777777" w:rsidR="00154489" w:rsidRPr="00F61C4B" w:rsidRDefault="00154489" w:rsidP="00154489">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00A81DC2" w:rsidRPr="00F61C4B">
        <w:rPr>
          <w:rFonts w:ascii="ＭＳ 明朝" w:eastAsia="ＭＳ 明朝" w:hAnsi="ＭＳ 明朝" w:cs="Arial" w:hint="eastAsia"/>
          <w:shd w:val="clear" w:color="auto" w:fill="FFFFFF"/>
        </w:rPr>
        <w:t>）</w:t>
      </w:r>
      <w:r w:rsidRPr="00F61C4B">
        <w:rPr>
          <w:rFonts w:ascii="ＭＳ 明朝" w:eastAsia="ＭＳ 明朝" w:hAnsi="ＭＳ 明朝" w:cs="Arial"/>
          <w:shd w:val="clear" w:color="auto" w:fill="FFFFFF"/>
        </w:rPr>
        <w:t>他の処方薬が 14 日分処方の</w:t>
      </w:r>
      <w:r w:rsidR="00AB6826" w:rsidRPr="00F61C4B">
        <w:rPr>
          <w:rFonts w:ascii="ＭＳ 明朝" w:eastAsia="ＭＳ 明朝" w:hAnsi="ＭＳ 明朝" w:cs="Arial" w:hint="eastAsia"/>
          <w:shd w:val="clear" w:color="auto" w:fill="FFFFFF"/>
        </w:rPr>
        <w:t>とき</w:t>
      </w:r>
    </w:p>
    <w:p w14:paraId="161F49A7" w14:textId="77777777" w:rsidR="00A81DC2" w:rsidRPr="00F61C4B" w:rsidRDefault="00154489" w:rsidP="00A81DC2">
      <w:pPr>
        <w:pStyle w:val="a3"/>
        <w:ind w:firstLineChars="100" w:firstLine="21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ザファテック錠</w:t>
      </w:r>
      <w:r w:rsidR="00A81DC2" w:rsidRPr="00F61C4B">
        <w:rPr>
          <w:rFonts w:ascii="ＭＳ 明朝" w:eastAsia="ＭＳ 明朝" w:hAnsi="ＭＳ 明朝" w:cs="Arial"/>
          <w:shd w:val="clear" w:color="auto" w:fill="FFFFFF"/>
        </w:rPr>
        <w:t xml:space="preserve"> 100mg</w:t>
      </w:r>
      <w:r w:rsidRPr="00F61C4B">
        <w:rPr>
          <w:rFonts w:ascii="ＭＳ 明朝" w:eastAsia="ＭＳ 明朝" w:hAnsi="ＭＳ 明朝" w:cs="Arial"/>
          <w:shd w:val="clear" w:color="auto" w:fill="FFFFFF"/>
        </w:rPr>
        <w:t>（週 1 回製剤）</w:t>
      </w:r>
      <w:r w:rsidR="00A81DC2" w:rsidRPr="00F61C4B">
        <w:rPr>
          <w:rFonts w:ascii="ＭＳ 明朝" w:eastAsia="ＭＳ 明朝" w:hAnsi="ＭＳ 明朝" w:cs="Arial"/>
          <w:shd w:val="clear" w:color="auto" w:fill="FFFFFF"/>
        </w:rPr>
        <w:t>1</w:t>
      </w:r>
      <w:r w:rsidRPr="00F61C4B">
        <w:rPr>
          <w:rFonts w:ascii="ＭＳ 明朝" w:eastAsia="ＭＳ 明朝" w:hAnsi="ＭＳ 明朝" w:cs="Arial"/>
          <w:shd w:val="clear" w:color="auto" w:fill="FFFFFF"/>
        </w:rPr>
        <w:t>錠 分1 朝食後</w:t>
      </w:r>
      <w:r w:rsidR="00A81DC2" w:rsidRPr="00F61C4B">
        <w:rPr>
          <w:rFonts w:ascii="ＭＳ 明朝" w:eastAsia="ＭＳ 明朝" w:hAnsi="ＭＳ 明朝" w:cs="Arial"/>
          <w:shd w:val="clear" w:color="auto" w:fill="FFFFFF"/>
        </w:rPr>
        <w:t xml:space="preserve"> 14</w:t>
      </w:r>
      <w:r w:rsidRPr="00F61C4B">
        <w:rPr>
          <w:rFonts w:ascii="ＭＳ 明朝" w:eastAsia="ＭＳ 明朝" w:hAnsi="ＭＳ 明朝" w:cs="Arial"/>
          <w:shd w:val="clear" w:color="auto" w:fill="FFFFFF"/>
        </w:rPr>
        <w:t>日分</w:t>
      </w:r>
      <w:r w:rsidR="00A81DC2" w:rsidRPr="00F61C4B">
        <w:rPr>
          <w:rFonts w:ascii="ＭＳ 明朝" w:eastAsia="ＭＳ 明朝" w:hAnsi="ＭＳ 明朝" w:cs="Arial" w:hint="eastAsia"/>
          <w:shd w:val="clear" w:color="auto" w:fill="FFFFFF"/>
        </w:rPr>
        <w:t xml:space="preserve"> </w:t>
      </w:r>
      <w:r w:rsidR="00A81DC2" w:rsidRPr="00F61C4B">
        <w:rPr>
          <w:rFonts w:ascii="ＭＳ 明朝" w:eastAsia="ＭＳ 明朝" w:hAnsi="ＭＳ 明朝" w:cs="Arial"/>
          <w:shd w:val="clear" w:color="auto" w:fill="FFFFFF"/>
        </w:rPr>
        <w:t>→</w:t>
      </w:r>
      <w:r w:rsidR="00A81DC2" w:rsidRPr="00F61C4B">
        <w:rPr>
          <w:rFonts w:ascii="ＭＳ 明朝" w:eastAsia="ＭＳ 明朝" w:hAnsi="ＭＳ 明朝" w:cs="Arial" w:hint="eastAsia"/>
          <w:shd w:val="clear" w:color="auto" w:fill="FFFFFF"/>
        </w:rPr>
        <w:t xml:space="preserve"> </w:t>
      </w:r>
      <w:r w:rsidR="00A81DC2" w:rsidRPr="00F61C4B">
        <w:rPr>
          <w:rFonts w:ascii="ＭＳ 明朝" w:eastAsia="ＭＳ 明朝" w:hAnsi="ＭＳ 明朝" w:cs="Arial"/>
          <w:shd w:val="clear" w:color="auto" w:fill="FFFFFF"/>
        </w:rPr>
        <w:t>2</w:t>
      </w:r>
      <w:r w:rsidRPr="00F61C4B">
        <w:rPr>
          <w:rFonts w:ascii="ＭＳ 明朝" w:eastAsia="ＭＳ 明朝" w:hAnsi="ＭＳ 明朝" w:cs="Arial"/>
          <w:shd w:val="clear" w:color="auto" w:fill="FFFFFF"/>
        </w:rPr>
        <w:t>日分</w:t>
      </w:r>
    </w:p>
    <w:p w14:paraId="49593747" w14:textId="77777777" w:rsidR="00154489" w:rsidRPr="00F61C4B" w:rsidRDefault="00154489" w:rsidP="00A81DC2">
      <w:pPr>
        <w:pStyle w:val="a3"/>
        <w:ind w:firstLineChars="100" w:firstLine="21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ベネット錠</w:t>
      </w:r>
      <w:r w:rsidR="00A81DC2" w:rsidRPr="00F61C4B">
        <w:rPr>
          <w:rFonts w:ascii="ＭＳ 明朝" w:eastAsia="ＭＳ 明朝" w:hAnsi="ＭＳ 明朝" w:cs="Arial"/>
          <w:shd w:val="clear" w:color="auto" w:fill="FFFFFF"/>
        </w:rPr>
        <w:t xml:space="preserve"> 17.5mg</w:t>
      </w:r>
      <w:r w:rsidRPr="00F61C4B">
        <w:rPr>
          <w:rFonts w:ascii="ＭＳ 明朝" w:eastAsia="ＭＳ 明朝" w:hAnsi="ＭＳ 明朝" w:cs="Arial"/>
          <w:shd w:val="clear" w:color="auto" w:fill="FFFFFF"/>
        </w:rPr>
        <w:t>（週 1 回製剤）</w:t>
      </w:r>
      <w:r w:rsidR="00A81DC2" w:rsidRPr="00F61C4B">
        <w:rPr>
          <w:rFonts w:ascii="ＭＳ 明朝" w:eastAsia="ＭＳ 明朝" w:hAnsi="ＭＳ 明朝" w:cs="Arial"/>
          <w:shd w:val="clear" w:color="auto" w:fill="FFFFFF"/>
        </w:rPr>
        <w:t>1</w:t>
      </w:r>
      <w:r w:rsidRPr="00F61C4B">
        <w:rPr>
          <w:rFonts w:ascii="ＭＳ 明朝" w:eastAsia="ＭＳ 明朝" w:hAnsi="ＭＳ 明朝" w:cs="Arial"/>
          <w:shd w:val="clear" w:color="auto" w:fill="FFFFFF"/>
        </w:rPr>
        <w:t>錠 分1 起床時</w:t>
      </w:r>
      <w:r w:rsidR="00A81DC2" w:rsidRPr="00F61C4B">
        <w:rPr>
          <w:rFonts w:ascii="ＭＳ 明朝" w:eastAsia="ＭＳ 明朝" w:hAnsi="ＭＳ 明朝" w:cs="Arial"/>
          <w:shd w:val="clear" w:color="auto" w:fill="FFFFFF"/>
        </w:rPr>
        <w:t xml:space="preserve"> 14</w:t>
      </w:r>
      <w:r w:rsidRPr="00F61C4B">
        <w:rPr>
          <w:rFonts w:ascii="ＭＳ 明朝" w:eastAsia="ＭＳ 明朝" w:hAnsi="ＭＳ 明朝" w:cs="Arial"/>
          <w:shd w:val="clear" w:color="auto" w:fill="FFFFFF"/>
        </w:rPr>
        <w:t>日分</w:t>
      </w:r>
      <w:r w:rsidR="00A81DC2" w:rsidRPr="00F61C4B">
        <w:rPr>
          <w:rFonts w:ascii="ＭＳ 明朝" w:eastAsia="ＭＳ 明朝" w:hAnsi="ＭＳ 明朝" w:cs="Arial" w:hint="eastAsia"/>
          <w:shd w:val="clear" w:color="auto" w:fill="FFFFFF"/>
        </w:rPr>
        <w:t xml:space="preserve"> </w:t>
      </w:r>
      <w:r w:rsidR="00A81DC2" w:rsidRPr="00F61C4B">
        <w:rPr>
          <w:rFonts w:ascii="ＭＳ 明朝" w:eastAsia="ＭＳ 明朝" w:hAnsi="ＭＳ 明朝" w:cs="Arial"/>
          <w:shd w:val="clear" w:color="auto" w:fill="FFFFFF"/>
        </w:rPr>
        <w:t xml:space="preserve">→ </w:t>
      </w:r>
      <w:r w:rsidR="00A81DC2" w:rsidRPr="00F61C4B">
        <w:rPr>
          <w:rFonts w:ascii="ＭＳ 明朝" w:eastAsia="ＭＳ 明朝" w:hAnsi="ＭＳ 明朝" w:cs="Arial" w:hint="eastAsia"/>
          <w:shd w:val="clear" w:color="auto" w:fill="FFFFFF"/>
        </w:rPr>
        <w:t xml:space="preserve"> </w:t>
      </w:r>
      <w:r w:rsidR="00A81DC2" w:rsidRPr="00F61C4B">
        <w:rPr>
          <w:rFonts w:ascii="ＭＳ 明朝" w:eastAsia="ＭＳ 明朝" w:hAnsi="ＭＳ 明朝" w:cs="Arial"/>
          <w:shd w:val="clear" w:color="auto" w:fill="FFFFFF"/>
        </w:rPr>
        <w:t>2</w:t>
      </w:r>
      <w:r w:rsidRPr="00F61C4B">
        <w:rPr>
          <w:rFonts w:ascii="ＭＳ 明朝" w:eastAsia="ＭＳ 明朝" w:hAnsi="ＭＳ 明朝" w:cs="Arial"/>
          <w:shd w:val="clear" w:color="auto" w:fill="FFFFFF"/>
        </w:rPr>
        <w:t>日分</w:t>
      </w:r>
    </w:p>
    <w:p w14:paraId="7EAA6DB0" w14:textId="77777777" w:rsidR="00AA0D01" w:rsidRPr="00F61C4B" w:rsidRDefault="00AA0D01" w:rsidP="00AA0D01">
      <w:pPr>
        <w:pStyle w:val="a3"/>
        <w:ind w:leftChars="0" w:left="992"/>
        <w:rPr>
          <w:rFonts w:ascii="ＭＳ 明朝" w:eastAsia="ＭＳ 明朝" w:hAnsi="ＭＳ 明朝" w:cs="Arial"/>
          <w:shd w:val="clear" w:color="auto" w:fill="FFFFFF"/>
        </w:rPr>
      </w:pPr>
    </w:p>
    <w:p w14:paraId="26417CB1" w14:textId="792B2BD1" w:rsidR="00923F51" w:rsidRPr="00F61C4B" w:rsidRDefault="00A86E41" w:rsidP="004248FB">
      <w:pPr>
        <w:pStyle w:val="a3"/>
        <w:numPr>
          <w:ilvl w:val="0"/>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用法指示記載漏れの追記</w:t>
      </w:r>
      <w:r w:rsidR="00AA0D01" w:rsidRPr="00F61C4B">
        <w:rPr>
          <w:rFonts w:ascii="ＭＳ 明朝" w:eastAsia="ＭＳ 明朝" w:hAnsi="ＭＳ 明朝" w:cs="Arial" w:hint="eastAsia"/>
          <w:shd w:val="clear" w:color="auto" w:fill="FFFFFF"/>
        </w:rPr>
        <w:t>（適正化）について</w:t>
      </w:r>
    </w:p>
    <w:p w14:paraId="6B727A08" w14:textId="77777777" w:rsidR="001B1812" w:rsidRPr="00F61C4B" w:rsidRDefault="001B1812"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外用剤や</w:t>
      </w:r>
      <w:r w:rsidR="002070EF" w:rsidRPr="00F61C4B">
        <w:rPr>
          <w:rFonts w:ascii="ＭＳ 明朝" w:eastAsia="ＭＳ 明朝" w:hAnsi="ＭＳ 明朝" w:cs="Arial" w:hint="eastAsia"/>
          <w:shd w:val="clear" w:color="auto" w:fill="FFFFFF"/>
        </w:rPr>
        <w:t>頓服</w:t>
      </w:r>
      <w:r w:rsidR="008A5378" w:rsidRPr="00F61C4B">
        <w:rPr>
          <w:rFonts w:ascii="ＭＳ 明朝" w:eastAsia="ＭＳ 明朝" w:hAnsi="ＭＳ 明朝" w:cs="Arial" w:hint="eastAsia"/>
          <w:shd w:val="clear" w:color="auto" w:fill="FFFFFF"/>
        </w:rPr>
        <w:t>薬</w:t>
      </w:r>
      <w:r w:rsidR="002070EF" w:rsidRPr="00F61C4B">
        <w:rPr>
          <w:rFonts w:ascii="ＭＳ 明朝" w:eastAsia="ＭＳ 明朝" w:hAnsi="ＭＳ 明朝" w:cs="Arial" w:hint="eastAsia"/>
          <w:shd w:val="clear" w:color="auto" w:fill="FFFFFF"/>
        </w:rPr>
        <w:t>で</w:t>
      </w:r>
      <w:r w:rsidR="00AA0D01" w:rsidRPr="00F61C4B">
        <w:rPr>
          <w:rFonts w:ascii="ＭＳ 明朝" w:eastAsia="ＭＳ 明朝" w:hAnsi="ＭＳ 明朝" w:cs="Arial" w:hint="eastAsia"/>
          <w:shd w:val="clear" w:color="auto" w:fill="FFFFFF"/>
        </w:rPr>
        <w:t>医師の用法指示が記載されていない場合</w:t>
      </w:r>
      <w:r w:rsidR="00D639E7" w:rsidRPr="00F61C4B">
        <w:rPr>
          <w:rFonts w:ascii="ＭＳ 明朝" w:eastAsia="ＭＳ 明朝" w:hAnsi="ＭＳ 明朝" w:cs="Arial" w:hint="eastAsia"/>
          <w:shd w:val="clear" w:color="auto" w:fill="FFFFFF"/>
        </w:rPr>
        <w:t>でも</w:t>
      </w:r>
      <w:r w:rsidR="00AA0D01" w:rsidRPr="00F61C4B">
        <w:rPr>
          <w:rFonts w:ascii="ＭＳ 明朝" w:eastAsia="ＭＳ 明朝" w:hAnsi="ＭＳ 明朝" w:cs="Arial" w:hint="eastAsia"/>
          <w:shd w:val="clear" w:color="auto" w:fill="FFFFFF"/>
        </w:rPr>
        <w:t>、</w:t>
      </w:r>
      <w:r w:rsidR="00E34CB2" w:rsidRPr="00F61C4B">
        <w:rPr>
          <w:rFonts w:ascii="ＭＳ 明朝" w:eastAsia="ＭＳ 明朝" w:hAnsi="ＭＳ 明朝" w:cs="Arial" w:hint="eastAsia"/>
          <w:shd w:val="clear" w:color="auto" w:fill="FFFFFF"/>
        </w:rPr>
        <w:t>添付文書に従った</w:t>
      </w:r>
      <w:r w:rsidR="00AA0D01" w:rsidRPr="00F61C4B">
        <w:rPr>
          <w:rFonts w:ascii="ＭＳ 明朝" w:eastAsia="ＭＳ 明朝" w:hAnsi="ＭＳ 明朝" w:cs="Arial" w:hint="eastAsia"/>
          <w:shd w:val="clear" w:color="auto" w:fill="FFFFFF"/>
        </w:rPr>
        <w:t>用法指示が患者に</w:t>
      </w:r>
      <w:r w:rsidR="00AA0D01" w:rsidRPr="00F61C4B">
        <w:rPr>
          <w:rFonts w:ascii="ＭＳ 明朝" w:eastAsia="ＭＳ 明朝" w:hAnsi="ＭＳ 明朝" w:cs="Arial" w:hint="eastAsia"/>
          <w:shd w:val="clear" w:color="auto" w:fill="FFFFFF"/>
        </w:rPr>
        <w:lastRenderedPageBreak/>
        <w:t>指示され</w:t>
      </w:r>
      <w:r w:rsidR="00D44054" w:rsidRPr="00F61C4B">
        <w:rPr>
          <w:rFonts w:ascii="ＭＳ 明朝" w:eastAsia="ＭＳ 明朝" w:hAnsi="ＭＳ 明朝" w:cs="Arial" w:hint="eastAsia"/>
          <w:shd w:val="clear" w:color="auto" w:fill="FFFFFF"/>
        </w:rPr>
        <w:t>て</w:t>
      </w:r>
      <w:r w:rsidR="00D639E7" w:rsidRPr="00F61C4B">
        <w:rPr>
          <w:rFonts w:ascii="ＭＳ 明朝" w:eastAsia="ＭＳ 明朝" w:hAnsi="ＭＳ 明朝" w:cs="Arial" w:hint="eastAsia"/>
          <w:shd w:val="clear" w:color="auto" w:fill="FFFFFF"/>
        </w:rPr>
        <w:t>いれば</w:t>
      </w:r>
      <w:r w:rsidR="00D44054" w:rsidRPr="00F61C4B">
        <w:rPr>
          <w:rFonts w:ascii="ＭＳ 明朝" w:eastAsia="ＭＳ 明朝" w:hAnsi="ＭＳ 明朝" w:cs="Arial" w:hint="eastAsia"/>
          <w:shd w:val="clear" w:color="auto" w:fill="FFFFFF"/>
        </w:rPr>
        <w:t>、</w:t>
      </w:r>
      <w:r w:rsidR="00D639E7" w:rsidRPr="00F61C4B">
        <w:rPr>
          <w:rFonts w:ascii="ＭＳ 明朝" w:eastAsia="ＭＳ 明朝" w:hAnsi="ＭＳ 明朝" w:cs="Arial" w:hint="eastAsia"/>
          <w:shd w:val="clear" w:color="auto" w:fill="FFFFFF"/>
        </w:rPr>
        <w:t>その</w:t>
      </w:r>
      <w:r w:rsidR="00AA0D01" w:rsidRPr="00F61C4B">
        <w:rPr>
          <w:rFonts w:ascii="ＭＳ 明朝" w:eastAsia="ＭＳ 明朝" w:hAnsi="ＭＳ 明朝" w:cs="Arial" w:hint="eastAsia"/>
          <w:shd w:val="clear" w:color="auto" w:fill="FFFFFF"/>
        </w:rPr>
        <w:t>用法</w:t>
      </w:r>
      <w:r w:rsidR="00D639E7" w:rsidRPr="00F61C4B">
        <w:rPr>
          <w:rFonts w:ascii="ＭＳ 明朝" w:eastAsia="ＭＳ 明朝" w:hAnsi="ＭＳ 明朝" w:cs="Arial" w:hint="eastAsia"/>
          <w:shd w:val="clear" w:color="auto" w:fill="FFFFFF"/>
        </w:rPr>
        <w:t>指示</w:t>
      </w:r>
      <w:r w:rsidR="00AA0D01" w:rsidRPr="00F61C4B">
        <w:rPr>
          <w:rFonts w:ascii="ＭＳ 明朝" w:eastAsia="ＭＳ 明朝" w:hAnsi="ＭＳ 明朝" w:cs="Arial" w:hint="eastAsia"/>
          <w:shd w:val="clear" w:color="auto" w:fill="FFFFFF"/>
        </w:rPr>
        <w:t>を追記して調剤する</w:t>
      </w:r>
      <w:r w:rsidR="00A86E41" w:rsidRPr="00F61C4B">
        <w:rPr>
          <w:rFonts w:ascii="ＭＳ 明朝" w:eastAsia="ＭＳ 明朝" w:hAnsi="ＭＳ 明朝" w:cs="Arial" w:hint="eastAsia"/>
          <w:shd w:val="clear" w:color="auto" w:fill="FFFFFF"/>
        </w:rPr>
        <w:t>。</w:t>
      </w:r>
    </w:p>
    <w:p w14:paraId="21C0693D" w14:textId="77777777" w:rsidR="00C82A04" w:rsidRPr="00F61C4B" w:rsidRDefault="00C82A04" w:rsidP="00C82A04">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外用剤の用法指示における回数は添付文書上に幅の無い場合に限る</w:t>
      </w:r>
      <w:r w:rsidR="00790994" w:rsidRPr="00F61C4B">
        <w:rPr>
          <w:rFonts w:ascii="ＭＳ 明朝" w:eastAsia="ＭＳ 明朝" w:hAnsi="ＭＳ 明朝" w:cs="Arial" w:hint="eastAsia"/>
          <w:shd w:val="clear" w:color="auto" w:fill="FFFFFF"/>
        </w:rPr>
        <w:t>。</w:t>
      </w:r>
    </w:p>
    <w:p w14:paraId="6D920507" w14:textId="77777777" w:rsidR="00AA0D01" w:rsidRPr="00F61C4B" w:rsidRDefault="00A86E41" w:rsidP="001B1812">
      <w:pPr>
        <w:pStyle w:val="a3"/>
        <w:ind w:leftChars="0" w:left="992"/>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頓用：37.5℃以上発熱時、不眠時、疼痛時、悪心時、便秘時、（喘息、狭心症などの）発作時など</w:t>
      </w:r>
      <w:r w:rsidR="00AA0D01" w:rsidRPr="00F61C4B">
        <w:rPr>
          <w:rFonts w:ascii="ＭＳ 明朝" w:eastAsia="ＭＳ 明朝" w:hAnsi="ＭＳ 明朝" w:cs="Arial" w:hint="eastAsia"/>
          <w:shd w:val="clear" w:color="auto" w:fill="FFFFFF"/>
        </w:rPr>
        <w:t>。</w:t>
      </w:r>
    </w:p>
    <w:p w14:paraId="15D7BC68" w14:textId="77777777" w:rsidR="00070789" w:rsidRPr="00F61C4B" w:rsidRDefault="002070EF" w:rsidP="002627A5">
      <w:pPr>
        <w:ind w:left="425" w:firstLineChars="200" w:firstLine="42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例</w:t>
      </w:r>
      <w:r w:rsidR="00C82A04" w:rsidRPr="00F61C4B">
        <w:rPr>
          <w:rFonts w:ascii="ＭＳ 明朝" w:eastAsia="ＭＳ 明朝" w:hAnsi="ＭＳ 明朝" w:cs="Arial" w:hint="eastAsia"/>
          <w:shd w:val="clear" w:color="auto" w:fill="FFFFFF"/>
        </w:rPr>
        <w:t>）〇</w:t>
      </w:r>
      <w:r w:rsidR="00D938C0" w:rsidRPr="00F61C4B">
        <w:rPr>
          <w:rFonts w:ascii="ＭＳ 明朝" w:eastAsia="ＭＳ 明朝" w:hAnsi="ＭＳ 明朝" w:cs="Arial" w:hint="eastAsia"/>
          <w:shd w:val="clear" w:color="auto" w:fill="FFFFFF"/>
        </w:rPr>
        <w:t xml:space="preserve">キサラタン点眼液　医師の指示通り　</w:t>
      </w:r>
      <w:r w:rsidRPr="00F61C4B">
        <w:rPr>
          <w:rFonts w:ascii="ＭＳ 明朝" w:eastAsia="ＭＳ 明朝" w:hAnsi="ＭＳ 明朝" w:cs="Arial"/>
          <w:shd w:val="clear" w:color="auto" w:fill="FFFFFF"/>
        </w:rPr>
        <w:t>→</w:t>
      </w:r>
      <w:r w:rsidR="00D938C0" w:rsidRPr="00F61C4B">
        <w:rPr>
          <w:rFonts w:ascii="ＭＳ 明朝" w:eastAsia="ＭＳ 明朝" w:hAnsi="ＭＳ 明朝" w:cs="Arial" w:hint="eastAsia"/>
          <w:shd w:val="clear" w:color="auto" w:fill="FFFFFF"/>
        </w:rPr>
        <w:t xml:space="preserve">　１回１滴、１日１回点眼</w:t>
      </w:r>
    </w:p>
    <w:p w14:paraId="106393C3" w14:textId="77777777" w:rsidR="00C82A04" w:rsidRPr="00F61C4B" w:rsidRDefault="00C82A04" w:rsidP="002627A5">
      <w:pPr>
        <w:ind w:left="425" w:firstLineChars="200" w:firstLine="42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例）×サンコバ点眼液　医師の指示通り　</w:t>
      </w:r>
      <w:r w:rsidRPr="00F61C4B">
        <w:rPr>
          <w:rFonts w:ascii="ＭＳ 明朝" w:eastAsia="ＭＳ 明朝" w:hAnsi="ＭＳ 明朝" w:cs="Arial"/>
          <w:shd w:val="clear" w:color="auto" w:fill="FFFFFF"/>
        </w:rPr>
        <w:t>→</w:t>
      </w:r>
      <w:r w:rsidRPr="00F61C4B">
        <w:rPr>
          <w:rFonts w:ascii="ＭＳ 明朝" w:eastAsia="ＭＳ 明朝" w:hAnsi="ＭＳ 明朝" w:cs="Arial" w:hint="eastAsia"/>
          <w:shd w:val="clear" w:color="auto" w:fill="FFFFFF"/>
        </w:rPr>
        <w:t xml:space="preserve">　１回１滴、１日３～５回点眼</w:t>
      </w:r>
    </w:p>
    <w:p w14:paraId="5728593C" w14:textId="77777777" w:rsidR="00070789" w:rsidRPr="00F61C4B" w:rsidRDefault="00070789" w:rsidP="00AA0D01">
      <w:pPr>
        <w:pStyle w:val="a3"/>
        <w:ind w:leftChars="0" w:left="992"/>
        <w:rPr>
          <w:rFonts w:ascii="ＭＳ 明朝" w:eastAsia="ＭＳ 明朝" w:hAnsi="ＭＳ 明朝" w:cs="Arial"/>
          <w:shd w:val="clear" w:color="auto" w:fill="FFFFFF"/>
        </w:rPr>
      </w:pPr>
    </w:p>
    <w:p w14:paraId="41F431E2" w14:textId="77777777" w:rsidR="00154ED6" w:rsidRPr="00F61C4B" w:rsidRDefault="00154ED6" w:rsidP="00154ED6">
      <w:pPr>
        <w:pStyle w:val="a3"/>
        <w:ind w:leftChars="202" w:left="424"/>
        <w:rPr>
          <w:rFonts w:ascii="ＭＳ 明朝" w:eastAsia="ＭＳ 明朝" w:hAnsi="ＭＳ 明朝" w:cs="Arial"/>
          <w:shd w:val="clear" w:color="auto" w:fill="FFFFFF"/>
        </w:rPr>
      </w:pPr>
      <w:r w:rsidRPr="00F61C4B">
        <w:rPr>
          <w:rFonts w:ascii="ＭＳ 明朝" w:eastAsia="ＭＳ 明朝" w:hAnsi="ＭＳ 明朝" w:cs="Arial"/>
          <w:shd w:val="clear" w:color="auto" w:fill="FFFFFF"/>
        </w:rPr>
        <w:t>3.2</w:t>
      </w:r>
      <w:r w:rsidRPr="00F61C4B">
        <w:rPr>
          <w:rFonts w:ascii="ＭＳ 明朝" w:eastAsia="ＭＳ 明朝" w:hAnsi="ＭＳ 明朝" w:cs="Arial"/>
          <w:shd w:val="clear" w:color="auto" w:fill="FFFFFF"/>
        </w:rPr>
        <w:tab/>
        <w:t xml:space="preserve">不適切な用法間違いについては、患者に説明後、同意を得て変更する。　　</w:t>
      </w:r>
    </w:p>
    <w:p w14:paraId="502A71D5" w14:textId="77777777" w:rsidR="00154ED6" w:rsidRPr="00F61C4B" w:rsidRDefault="00154ED6" w:rsidP="00154ED6">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例）α</w:t>
      </w:r>
      <w:r w:rsidRPr="00F61C4B">
        <w:rPr>
          <w:rFonts w:ascii="ＭＳ 明朝" w:eastAsia="ＭＳ 明朝" w:hAnsi="ＭＳ 明朝" w:cs="Arial"/>
          <w:shd w:val="clear" w:color="auto" w:fill="FFFFFF"/>
        </w:rPr>
        <w:t>-GI薬　　食後　→　食直前</w:t>
      </w:r>
    </w:p>
    <w:p w14:paraId="075DE434" w14:textId="77777777" w:rsidR="00154ED6" w:rsidRPr="00F61C4B" w:rsidRDefault="00154ED6" w:rsidP="00154ED6">
      <w:pPr>
        <w:pStyle w:val="a3"/>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睡眠導入薬　朝食後　→　寝る前</w:t>
      </w:r>
    </w:p>
    <w:p w14:paraId="380860FA" w14:textId="77777777" w:rsidR="008A723D" w:rsidRPr="00F61C4B" w:rsidRDefault="00154ED6" w:rsidP="00154ED6">
      <w:pPr>
        <w:pStyle w:val="a3"/>
        <w:rPr>
          <w:rFonts w:ascii="ＭＳ 明朝" w:eastAsia="ＭＳ 明朝" w:hAnsi="ＭＳ 明朝" w:cs="Arial"/>
          <w:shd w:val="clear" w:color="auto" w:fill="FFFFFF"/>
        </w:rPr>
      </w:pPr>
      <w:r w:rsidRPr="00F61C4B">
        <w:rPr>
          <w:rFonts w:ascii="ＭＳ 明朝" w:eastAsia="ＭＳ 明朝" w:hAnsi="ＭＳ 明朝" w:cs="Arial"/>
          <w:shd w:val="clear" w:color="auto" w:fill="FFFFFF"/>
        </w:rPr>
        <w:t xml:space="preserve">        BP剤　　　　朝食後　→　起床時</w:t>
      </w:r>
    </w:p>
    <w:p w14:paraId="347D389A" w14:textId="77777777" w:rsidR="008A723D" w:rsidRPr="00F61C4B" w:rsidRDefault="008A723D" w:rsidP="00AA0D01">
      <w:pPr>
        <w:pStyle w:val="a3"/>
        <w:ind w:leftChars="0" w:left="992"/>
        <w:rPr>
          <w:rFonts w:ascii="ＭＳ 明朝" w:eastAsia="ＭＳ 明朝" w:hAnsi="ＭＳ 明朝" w:cs="Arial"/>
          <w:shd w:val="clear" w:color="auto" w:fill="FFFFFF"/>
        </w:rPr>
      </w:pPr>
    </w:p>
    <w:p w14:paraId="42F1475C" w14:textId="77777777" w:rsidR="00C61621" w:rsidRPr="00F61C4B" w:rsidRDefault="00C61621" w:rsidP="007914B6">
      <w:pPr>
        <w:pStyle w:val="a3"/>
        <w:numPr>
          <w:ilvl w:val="0"/>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調剤方法の変更（適正化）について</w:t>
      </w:r>
    </w:p>
    <w:p w14:paraId="3D4B5EFA" w14:textId="77777777" w:rsidR="00C61621" w:rsidRPr="00F61C4B" w:rsidRDefault="00C6162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14:paraId="0F876C66" w14:textId="77777777" w:rsidR="002070EF" w:rsidRPr="00F61C4B" w:rsidRDefault="002070EF" w:rsidP="002070EF">
      <w:pPr>
        <w:rPr>
          <w:rFonts w:ascii="ＭＳ 明朝" w:eastAsia="ＭＳ 明朝" w:hAnsi="ＭＳ 明朝" w:cs="Arial"/>
          <w:shd w:val="clear" w:color="auto" w:fill="FFFFFF"/>
        </w:rPr>
      </w:pPr>
    </w:p>
    <w:p w14:paraId="595634C8" w14:textId="77777777" w:rsidR="00C61621" w:rsidRPr="00F61C4B" w:rsidRDefault="00C61621" w:rsidP="007914B6">
      <w:pPr>
        <w:pStyle w:val="a3"/>
        <w:numPr>
          <w:ilvl w:val="1"/>
          <w:numId w:val="3"/>
        </w:numPr>
        <w:ind w:leftChars="0"/>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14:paraId="5B33D18B" w14:textId="77777777" w:rsidR="002070EF" w:rsidRPr="00F61C4B" w:rsidRDefault="002070EF" w:rsidP="002070EF">
      <w:pPr>
        <w:ind w:left="425"/>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w:t>
      </w:r>
      <w:r w:rsidR="00C82A04" w:rsidRPr="00F61C4B">
        <w:rPr>
          <w:rFonts w:ascii="ＭＳ 明朝" w:eastAsia="ＭＳ 明朝" w:hAnsi="ＭＳ 明朝" w:cs="Arial" w:hint="eastAsia"/>
          <w:shd w:val="clear" w:color="auto" w:fill="FFFFFF"/>
        </w:rPr>
        <w:t xml:space="preserve">　例）</w:t>
      </w:r>
      <w:r w:rsidR="00973CFB" w:rsidRPr="00F61C4B">
        <w:rPr>
          <w:rFonts w:ascii="ＭＳ 明朝" w:eastAsia="ＭＳ 明朝" w:hAnsi="ＭＳ 明朝" w:cs="Arial" w:hint="eastAsia"/>
          <w:shd w:val="clear" w:color="auto" w:fill="FFFFFF"/>
        </w:rPr>
        <w:t>ワーファリン錠1mg　2.5錠（粉砕）</w:t>
      </w:r>
      <w:r w:rsidR="00973CFB" w:rsidRPr="00F61C4B">
        <w:rPr>
          <w:rFonts w:ascii="ＭＳ 明朝" w:eastAsia="ＭＳ 明朝" w:hAnsi="ＭＳ 明朝" w:cs="Arial"/>
          <w:shd w:val="clear" w:color="auto" w:fill="FFFFFF"/>
        </w:rPr>
        <w:t>→</w:t>
      </w:r>
      <w:r w:rsidR="00973CFB" w:rsidRPr="00F61C4B">
        <w:rPr>
          <w:rFonts w:ascii="ＭＳ 明朝" w:eastAsia="ＭＳ 明朝" w:hAnsi="ＭＳ 明朝" w:cs="Arial" w:hint="eastAsia"/>
          <w:shd w:val="clear" w:color="auto" w:fill="FFFFFF"/>
        </w:rPr>
        <w:t xml:space="preserve"> ワーファリン錠 1mg　2錠</w:t>
      </w:r>
    </w:p>
    <w:p w14:paraId="6DFAA91F" w14:textId="77777777" w:rsidR="009656D8" w:rsidRPr="00F61C4B" w:rsidRDefault="00973CFB" w:rsidP="00CD67D8">
      <w:pPr>
        <w:pStyle w:val="a3"/>
        <w:ind w:leftChars="0" w:left="425"/>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 xml:space="preserve">　　　　　　　　　　　　　　　　　　　　　　ワーファリン錠0.5mg　1錠</w:t>
      </w:r>
    </w:p>
    <w:p w14:paraId="4436EC1E" w14:textId="77777777" w:rsidR="008A723D" w:rsidRPr="00F61C4B" w:rsidRDefault="008A723D" w:rsidP="00710FDD">
      <w:pPr>
        <w:rPr>
          <w:rFonts w:ascii="ＭＳ 明朝" w:eastAsia="ＭＳ 明朝" w:hAnsi="ＭＳ 明朝" w:cs="Arial"/>
          <w:shd w:val="clear" w:color="auto" w:fill="FFFFFF"/>
        </w:rPr>
      </w:pPr>
    </w:p>
    <w:p w14:paraId="0A0D1D6F" w14:textId="77777777" w:rsidR="008A723D" w:rsidRPr="00F61C4B" w:rsidRDefault="008A723D" w:rsidP="00710FDD">
      <w:pPr>
        <w:rPr>
          <w:rFonts w:ascii="ＭＳ 明朝" w:eastAsia="ＭＳ 明朝" w:hAnsi="ＭＳ 明朝" w:cs="Arial"/>
          <w:shd w:val="clear" w:color="auto" w:fill="FFFFFF"/>
        </w:rPr>
      </w:pPr>
    </w:p>
    <w:p w14:paraId="342ED955" w14:textId="77777777" w:rsidR="00760C2E" w:rsidRPr="00F61C4B" w:rsidRDefault="00760C2E" w:rsidP="004B61A3">
      <w:pPr>
        <w:rPr>
          <w:rFonts w:ascii="ＭＳ 明朝" w:eastAsia="ＭＳ 明朝" w:hAnsi="ＭＳ 明朝" w:cs="Arial"/>
          <w:sz w:val="24"/>
          <w:szCs w:val="24"/>
          <w:shd w:val="clear" w:color="auto" w:fill="FFFFFF"/>
        </w:rPr>
      </w:pPr>
      <w:r w:rsidRPr="00F61C4B">
        <w:rPr>
          <w:rFonts w:ascii="ＭＳ 明朝" w:eastAsia="ＭＳ 明朝" w:hAnsi="ＭＳ 明朝" w:cs="Arial" w:hint="eastAsia"/>
          <w:sz w:val="24"/>
          <w:szCs w:val="24"/>
          <w:shd w:val="clear" w:color="auto" w:fill="FFFFFF"/>
        </w:rPr>
        <w:t>関係法令等</w:t>
      </w:r>
    </w:p>
    <w:p w14:paraId="04545997" w14:textId="77777777" w:rsidR="00760C2E" w:rsidRPr="00F61C4B" w:rsidRDefault="00760C2E" w:rsidP="00AA0D01">
      <w:pPr>
        <w:pStyle w:val="a3"/>
        <w:ind w:leftChars="0" w:left="425"/>
        <w:rPr>
          <w:rFonts w:ascii="ＭＳ 明朝" w:eastAsia="ＭＳ 明朝" w:hAnsi="ＭＳ 明朝" w:cs="Arial"/>
          <w:shd w:val="clear" w:color="auto" w:fill="FFFFFF"/>
        </w:rPr>
      </w:pPr>
    </w:p>
    <w:p w14:paraId="32FDA2D0" w14:textId="77777777" w:rsidR="00760C2E" w:rsidRPr="00F61C4B" w:rsidRDefault="00760C2E" w:rsidP="00760C2E">
      <w:pPr>
        <w:pStyle w:val="Default"/>
        <w:rPr>
          <w:rFonts w:eastAsia="ＭＳ 明朝"/>
          <w:color w:val="auto"/>
          <w:sz w:val="21"/>
          <w:szCs w:val="21"/>
        </w:rPr>
      </w:pPr>
      <w:r w:rsidRPr="00F61C4B">
        <w:rPr>
          <w:rFonts w:eastAsia="ＭＳ 明朝"/>
          <w:color w:val="auto"/>
          <w:sz w:val="21"/>
          <w:szCs w:val="21"/>
        </w:rPr>
        <w:t>薬剤師法第</w:t>
      </w:r>
      <w:r w:rsidRPr="00F61C4B">
        <w:rPr>
          <w:rFonts w:eastAsia="ＭＳ 明朝" w:cs="Century"/>
          <w:color w:val="auto"/>
          <w:sz w:val="21"/>
          <w:szCs w:val="21"/>
        </w:rPr>
        <w:t>23</w:t>
      </w:r>
      <w:r w:rsidRPr="00F61C4B">
        <w:rPr>
          <w:rFonts w:eastAsia="ＭＳ 明朝"/>
          <w:color w:val="auto"/>
          <w:sz w:val="21"/>
          <w:szCs w:val="21"/>
        </w:rPr>
        <w:t>条</w:t>
      </w:r>
      <w:r w:rsidRPr="00F61C4B">
        <w:rPr>
          <w:rFonts w:eastAsia="ＭＳ 明朝" w:cs="Century"/>
          <w:color w:val="auto"/>
          <w:sz w:val="21"/>
          <w:szCs w:val="21"/>
        </w:rPr>
        <w:t>2</w:t>
      </w:r>
      <w:r w:rsidRPr="00F61C4B">
        <w:rPr>
          <w:rFonts w:eastAsia="ＭＳ 明朝"/>
          <w:color w:val="auto"/>
          <w:sz w:val="21"/>
          <w:szCs w:val="21"/>
        </w:rPr>
        <w:t>項</w:t>
      </w:r>
    </w:p>
    <w:p w14:paraId="475BDECD" w14:textId="77777777" w:rsidR="00760C2E" w:rsidRPr="00F61C4B" w:rsidRDefault="00760C2E" w:rsidP="00760C2E">
      <w:pPr>
        <w:pStyle w:val="Default"/>
        <w:ind w:leftChars="100" w:left="210"/>
        <w:rPr>
          <w:rFonts w:eastAsia="ＭＳ 明朝"/>
          <w:color w:val="auto"/>
          <w:sz w:val="21"/>
          <w:szCs w:val="21"/>
        </w:rPr>
      </w:pPr>
      <w:r w:rsidRPr="00F61C4B">
        <w:rPr>
          <w:rFonts w:eastAsia="ＭＳ 明朝"/>
          <w:color w:val="auto"/>
          <w:sz w:val="21"/>
          <w:szCs w:val="21"/>
        </w:rPr>
        <w:t>薬剤師は、処方せんに記載された医薬品につき、その処方せんを交付した医師、歯科医師又は獣医師の同意を得た場合を除くほか、これを変更して調剤してはならない。</w:t>
      </w:r>
    </w:p>
    <w:p w14:paraId="2A7F4520" w14:textId="77777777" w:rsidR="00760C2E" w:rsidRPr="00F61C4B" w:rsidRDefault="00760C2E" w:rsidP="00760C2E">
      <w:pPr>
        <w:pStyle w:val="Default"/>
        <w:rPr>
          <w:rFonts w:eastAsia="ＭＳ 明朝"/>
          <w:color w:val="auto"/>
          <w:sz w:val="21"/>
          <w:szCs w:val="21"/>
        </w:rPr>
      </w:pPr>
    </w:p>
    <w:p w14:paraId="6F8BB09E" w14:textId="77777777" w:rsidR="00760C2E" w:rsidRPr="00F61C4B" w:rsidRDefault="00760C2E" w:rsidP="00760C2E">
      <w:pPr>
        <w:pStyle w:val="Default"/>
        <w:rPr>
          <w:rFonts w:eastAsia="ＭＳ 明朝"/>
          <w:color w:val="auto"/>
          <w:sz w:val="21"/>
          <w:szCs w:val="21"/>
        </w:rPr>
      </w:pPr>
      <w:r w:rsidRPr="00F61C4B">
        <w:rPr>
          <w:rFonts w:eastAsia="ＭＳ 明朝"/>
          <w:color w:val="auto"/>
          <w:sz w:val="21"/>
          <w:szCs w:val="21"/>
        </w:rPr>
        <w:t>薬剤師法第</w:t>
      </w:r>
      <w:r w:rsidRPr="00F61C4B">
        <w:rPr>
          <w:rFonts w:eastAsia="ＭＳ 明朝" w:cs="Century"/>
          <w:color w:val="auto"/>
          <w:sz w:val="21"/>
          <w:szCs w:val="21"/>
        </w:rPr>
        <w:t>24</w:t>
      </w:r>
      <w:r w:rsidRPr="00F61C4B">
        <w:rPr>
          <w:rFonts w:eastAsia="ＭＳ 明朝"/>
          <w:color w:val="auto"/>
          <w:sz w:val="21"/>
          <w:szCs w:val="21"/>
        </w:rPr>
        <w:t>条</w:t>
      </w:r>
    </w:p>
    <w:p w14:paraId="5D038EFD" w14:textId="77777777" w:rsidR="00760C2E" w:rsidRPr="00F61C4B" w:rsidRDefault="00760C2E" w:rsidP="00760C2E">
      <w:pPr>
        <w:pStyle w:val="Default"/>
        <w:ind w:leftChars="100" w:left="210"/>
        <w:rPr>
          <w:rFonts w:eastAsia="ＭＳ 明朝"/>
          <w:color w:val="auto"/>
          <w:sz w:val="21"/>
          <w:szCs w:val="21"/>
        </w:rPr>
      </w:pPr>
      <w:r w:rsidRPr="00F61C4B">
        <w:rPr>
          <w:rFonts w:eastAsia="ＭＳ 明朝"/>
          <w:color w:val="auto"/>
          <w:sz w:val="21"/>
          <w:szCs w:val="21"/>
        </w:rPr>
        <w:t>薬剤師は、処方せん中に疑わしい点があるときは、その処方せんを交付した医師、歯科医師又は獣医師に問い合わせて、その疑わしい点を確かめた後でなければ、これによって調剤してはならない。</w:t>
      </w:r>
    </w:p>
    <w:p w14:paraId="6C9167D5" w14:textId="77777777" w:rsidR="00760C2E" w:rsidRPr="00F61C4B" w:rsidRDefault="00760C2E" w:rsidP="00760C2E">
      <w:pPr>
        <w:pStyle w:val="Default"/>
        <w:rPr>
          <w:rFonts w:eastAsia="ＭＳ 明朝"/>
          <w:color w:val="auto"/>
          <w:sz w:val="21"/>
          <w:szCs w:val="21"/>
        </w:rPr>
      </w:pPr>
    </w:p>
    <w:p w14:paraId="2149541C" w14:textId="77777777" w:rsidR="00760C2E" w:rsidRPr="00F61C4B" w:rsidRDefault="00760C2E" w:rsidP="00760C2E">
      <w:pPr>
        <w:pStyle w:val="Default"/>
        <w:rPr>
          <w:rFonts w:eastAsia="ＭＳ 明朝"/>
          <w:color w:val="auto"/>
          <w:sz w:val="21"/>
          <w:szCs w:val="21"/>
        </w:rPr>
      </w:pPr>
      <w:r w:rsidRPr="00F61C4B">
        <w:rPr>
          <w:rFonts w:eastAsia="ＭＳ 明朝"/>
          <w:color w:val="auto"/>
          <w:sz w:val="21"/>
          <w:szCs w:val="21"/>
        </w:rPr>
        <w:t>保険医療機関及び保険医療養担当規則第</w:t>
      </w:r>
      <w:r w:rsidRPr="00F61C4B">
        <w:rPr>
          <w:rFonts w:eastAsia="ＭＳ 明朝" w:cs="Century"/>
          <w:color w:val="auto"/>
          <w:sz w:val="21"/>
          <w:szCs w:val="21"/>
        </w:rPr>
        <w:t>23</w:t>
      </w:r>
      <w:r w:rsidRPr="00F61C4B">
        <w:rPr>
          <w:rFonts w:eastAsia="ＭＳ 明朝"/>
          <w:color w:val="auto"/>
          <w:sz w:val="21"/>
          <w:szCs w:val="21"/>
        </w:rPr>
        <w:t>条</w:t>
      </w:r>
      <w:r w:rsidRPr="00F61C4B">
        <w:rPr>
          <w:rFonts w:eastAsia="ＭＳ 明朝" w:cs="Century"/>
          <w:color w:val="auto"/>
          <w:sz w:val="21"/>
          <w:szCs w:val="21"/>
        </w:rPr>
        <w:t>2</w:t>
      </w:r>
      <w:r w:rsidRPr="00F61C4B">
        <w:rPr>
          <w:rFonts w:eastAsia="ＭＳ 明朝"/>
          <w:color w:val="auto"/>
          <w:sz w:val="21"/>
          <w:szCs w:val="21"/>
        </w:rPr>
        <w:t>項</w:t>
      </w:r>
    </w:p>
    <w:p w14:paraId="152C8839" w14:textId="77777777" w:rsidR="00760C2E" w:rsidRPr="00F61C4B" w:rsidRDefault="00760C2E" w:rsidP="00760C2E">
      <w:pPr>
        <w:ind w:leftChars="100" w:left="210"/>
        <w:rPr>
          <w:rFonts w:ascii="ＭＳ 明朝" w:eastAsia="ＭＳ 明朝" w:hAnsi="ＭＳ 明朝"/>
          <w:szCs w:val="21"/>
        </w:rPr>
      </w:pPr>
      <w:r w:rsidRPr="00F61C4B">
        <w:rPr>
          <w:rFonts w:ascii="ＭＳ 明朝" w:eastAsia="ＭＳ 明朝" w:hAnsi="ＭＳ 明朝"/>
          <w:szCs w:val="21"/>
        </w:rPr>
        <w:t>保険医は、その交付した処方せんに関し、保険薬剤師から疑義の照会があつた場合には、これに適切に対応しなければならない。</w:t>
      </w:r>
    </w:p>
    <w:p w14:paraId="6872A236" w14:textId="77777777" w:rsidR="004B61A3" w:rsidRPr="00F61C4B" w:rsidRDefault="004B61A3" w:rsidP="00760C2E">
      <w:pPr>
        <w:ind w:leftChars="100" w:left="210"/>
        <w:rPr>
          <w:rFonts w:ascii="ＭＳ 明朝" w:eastAsia="ＭＳ 明朝" w:hAnsi="ＭＳ 明朝" w:cs="Arial"/>
          <w:shd w:val="clear" w:color="auto" w:fill="FFFFFF"/>
        </w:rPr>
      </w:pPr>
    </w:p>
    <w:p w14:paraId="10C5D19B" w14:textId="77777777" w:rsidR="00760C2E" w:rsidRPr="00F61C4B" w:rsidRDefault="00760C2E" w:rsidP="00AA0D01">
      <w:pPr>
        <w:pStyle w:val="a3"/>
        <w:ind w:leftChars="0" w:left="425"/>
        <w:rPr>
          <w:rFonts w:ascii="ＭＳ 明朝" w:eastAsia="ＭＳ 明朝" w:hAnsi="ＭＳ 明朝" w:cs="Arial"/>
          <w:shd w:val="clear" w:color="auto" w:fill="FFFFFF"/>
        </w:rPr>
      </w:pPr>
    </w:p>
    <w:p w14:paraId="1006CE93" w14:textId="77777777" w:rsidR="00760C2E" w:rsidRPr="00F61C4B" w:rsidRDefault="00760C2E" w:rsidP="00760C2E">
      <w:pPr>
        <w:pStyle w:val="a3"/>
        <w:ind w:leftChars="0" w:left="425"/>
        <w:jc w:val="right"/>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東京女子医科大学</w:t>
      </w:r>
      <w:r w:rsidR="00F86E0E" w:rsidRPr="00F61C4B">
        <w:rPr>
          <w:rFonts w:ascii="ＭＳ 明朝" w:eastAsia="ＭＳ 明朝" w:hAnsi="ＭＳ 明朝" w:cs="Arial" w:hint="eastAsia"/>
          <w:szCs w:val="21"/>
          <w:shd w:val="clear" w:color="auto" w:fill="FFFFFF"/>
        </w:rPr>
        <w:t>附属足立</w:t>
      </w:r>
      <w:r w:rsidR="00EC7DB8" w:rsidRPr="00F61C4B">
        <w:rPr>
          <w:rFonts w:ascii="ＭＳ 明朝" w:eastAsia="ＭＳ 明朝" w:hAnsi="ＭＳ 明朝" w:cs="Arial" w:hint="eastAsia"/>
          <w:szCs w:val="21"/>
          <w:shd w:val="clear" w:color="auto" w:fill="FFFFFF"/>
        </w:rPr>
        <w:t>医療センター</w:t>
      </w:r>
    </w:p>
    <w:p w14:paraId="702F97C5" w14:textId="30C89BFA" w:rsidR="00760C2E" w:rsidRPr="00710FDD" w:rsidRDefault="00760C2E" w:rsidP="00710FDD">
      <w:pPr>
        <w:pStyle w:val="a3"/>
        <w:ind w:leftChars="0" w:left="425"/>
        <w:jc w:val="right"/>
        <w:rPr>
          <w:rFonts w:ascii="ＭＳ 明朝" w:eastAsia="ＭＳ 明朝" w:hAnsi="ＭＳ 明朝" w:cs="Arial"/>
          <w:shd w:val="clear" w:color="auto" w:fill="FFFFFF"/>
        </w:rPr>
      </w:pPr>
      <w:r w:rsidRPr="00F61C4B">
        <w:rPr>
          <w:rFonts w:ascii="ＭＳ 明朝" w:eastAsia="ＭＳ 明朝" w:hAnsi="ＭＳ 明朝" w:cs="Arial" w:hint="eastAsia"/>
          <w:shd w:val="clear" w:color="auto" w:fill="FFFFFF"/>
        </w:rPr>
        <w:t>令和</w:t>
      </w:r>
      <w:r w:rsidR="00E10D75" w:rsidRPr="00F61C4B">
        <w:rPr>
          <w:rFonts w:ascii="ＭＳ 明朝" w:eastAsia="ＭＳ 明朝" w:hAnsi="ＭＳ 明朝" w:cs="Arial" w:hint="eastAsia"/>
          <w:shd w:val="clear" w:color="auto" w:fill="FFFFFF"/>
        </w:rPr>
        <w:t>6</w:t>
      </w:r>
      <w:r w:rsidRPr="00F61C4B">
        <w:rPr>
          <w:rFonts w:ascii="ＭＳ 明朝" w:eastAsia="ＭＳ 明朝" w:hAnsi="ＭＳ 明朝" w:cs="Arial" w:hint="eastAsia"/>
          <w:shd w:val="clear" w:color="auto" w:fill="FFFFFF"/>
        </w:rPr>
        <w:t>年</w:t>
      </w:r>
      <w:r w:rsidR="00345A6F" w:rsidRPr="00F61C4B">
        <w:rPr>
          <w:rFonts w:ascii="ＭＳ 明朝" w:eastAsia="ＭＳ 明朝" w:hAnsi="ＭＳ 明朝" w:cs="Arial" w:hint="eastAsia"/>
          <w:shd w:val="clear" w:color="auto" w:fill="FFFFFF"/>
        </w:rPr>
        <w:t>1</w:t>
      </w:r>
      <w:r w:rsidRPr="00F61C4B">
        <w:rPr>
          <w:rFonts w:ascii="ＭＳ 明朝" w:eastAsia="ＭＳ 明朝" w:hAnsi="ＭＳ 明朝" w:cs="Arial" w:hint="eastAsia"/>
          <w:shd w:val="clear" w:color="auto" w:fill="FFFFFF"/>
        </w:rPr>
        <w:t>月</w:t>
      </w:r>
      <w:r w:rsidR="00345A6F" w:rsidRPr="00F61C4B">
        <w:rPr>
          <w:rFonts w:ascii="ＭＳ 明朝" w:eastAsia="ＭＳ 明朝" w:hAnsi="ＭＳ 明朝" w:cs="Arial" w:hint="eastAsia"/>
          <w:shd w:val="clear" w:color="auto" w:fill="FFFFFF"/>
        </w:rPr>
        <w:t>1</w:t>
      </w:r>
      <w:r w:rsidR="002627A5" w:rsidRPr="00F61C4B">
        <w:rPr>
          <w:rFonts w:ascii="ＭＳ 明朝" w:eastAsia="ＭＳ 明朝" w:hAnsi="ＭＳ 明朝" w:cs="Arial" w:hint="eastAsia"/>
          <w:shd w:val="clear" w:color="auto" w:fill="FFFFFF"/>
        </w:rPr>
        <w:t>日</w:t>
      </w:r>
      <w:r w:rsidRPr="00F61C4B">
        <w:rPr>
          <w:rFonts w:ascii="ＭＳ 明朝" w:eastAsia="ＭＳ 明朝" w:hAnsi="ＭＳ 明朝" w:cs="Arial" w:hint="eastAsia"/>
          <w:shd w:val="clear" w:color="auto" w:fill="FFFFFF"/>
        </w:rPr>
        <w:t>（第</w:t>
      </w:r>
      <w:r w:rsidR="0036577E" w:rsidRPr="00F61C4B">
        <w:rPr>
          <w:rFonts w:ascii="ＭＳ 明朝" w:eastAsia="ＭＳ 明朝" w:hAnsi="ＭＳ 明朝" w:cs="Arial" w:hint="eastAsia"/>
          <w:shd w:val="clear" w:color="auto" w:fill="FFFFFF"/>
        </w:rPr>
        <w:t>2</w:t>
      </w:r>
      <w:r w:rsidRPr="00F61C4B">
        <w:rPr>
          <w:rFonts w:ascii="ＭＳ 明朝" w:eastAsia="ＭＳ 明朝" w:hAnsi="ＭＳ 明朝" w:cs="Arial" w:hint="eastAsia"/>
          <w:shd w:val="clear" w:color="auto" w:fill="FFFFFF"/>
        </w:rPr>
        <w:t>版）</w:t>
      </w:r>
    </w:p>
    <w:p w14:paraId="23170B5F" w14:textId="77777777" w:rsidR="00A85827" w:rsidRPr="0036577E" w:rsidRDefault="00A85827" w:rsidP="0036577E">
      <w:pPr>
        <w:ind w:right="840"/>
        <w:rPr>
          <w:rFonts w:ascii="ＭＳ 明朝" w:eastAsia="ＭＳ 明朝" w:hAnsi="ＭＳ 明朝" w:cs="Arial"/>
          <w:shd w:val="clear" w:color="auto" w:fill="FFFFFF"/>
        </w:rPr>
      </w:pPr>
    </w:p>
    <w:sectPr w:rsidR="00A85827" w:rsidRPr="0036577E" w:rsidSect="00D8057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4939" w14:textId="77777777" w:rsidR="00A005ED" w:rsidRDefault="00A005ED" w:rsidP="00926712">
      <w:r>
        <w:separator/>
      </w:r>
    </w:p>
  </w:endnote>
  <w:endnote w:type="continuationSeparator" w:id="0">
    <w:p w14:paraId="6BB42BFC" w14:textId="77777777" w:rsidR="00A005ED" w:rsidRDefault="00A005ED"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1ECE" w14:textId="77777777" w:rsidR="00A005ED" w:rsidRDefault="00A005ED" w:rsidP="00926712">
      <w:r>
        <w:separator/>
      </w:r>
    </w:p>
  </w:footnote>
  <w:footnote w:type="continuationSeparator" w:id="0">
    <w:p w14:paraId="5FA2F3E4" w14:textId="77777777" w:rsidR="00A005ED" w:rsidRDefault="00A005ED"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F80" w14:textId="5ADC666A" w:rsidR="00926712" w:rsidRDefault="00B33715" w:rsidP="00926712">
    <w:pPr>
      <w:pStyle w:val="a4"/>
      <w:jc w:val="right"/>
    </w:pPr>
    <w:r>
      <w:rPr>
        <w:rFonts w:hint="eastAsia"/>
      </w:rPr>
      <w:t>足立</w:t>
    </w:r>
    <w:r w:rsidR="00BF481C" w:rsidRPr="00BF481C">
      <w:t>ver.</w:t>
    </w:r>
    <w:r w:rsidR="00AD1FD4">
      <w:rPr>
        <w:rFonts w:hint="eastAsia"/>
      </w:rPr>
      <w:t>2</w:t>
    </w:r>
    <w:r w:rsidR="00BF481C" w:rsidRPr="00BF481C">
      <w:t>.0(R</w:t>
    </w:r>
    <w:r w:rsidR="00E10D75">
      <w:rPr>
        <w:rFonts w:hint="eastAsia"/>
      </w:rPr>
      <w:t>6.1.1</w:t>
    </w:r>
    <w:r w:rsidR="00BF481C" w:rsidRPr="00BF481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A2DAF6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B2"/>
    <w:rsid w:val="000018F1"/>
    <w:rsid w:val="000255EC"/>
    <w:rsid w:val="000359F7"/>
    <w:rsid w:val="00070789"/>
    <w:rsid w:val="00070E59"/>
    <w:rsid w:val="00082A9C"/>
    <w:rsid w:val="00106D2F"/>
    <w:rsid w:val="00154489"/>
    <w:rsid w:val="00154ED6"/>
    <w:rsid w:val="00192B16"/>
    <w:rsid w:val="001A34BE"/>
    <w:rsid w:val="001B1812"/>
    <w:rsid w:val="001B378A"/>
    <w:rsid w:val="001C4E20"/>
    <w:rsid w:val="001C5593"/>
    <w:rsid w:val="001C5EC3"/>
    <w:rsid w:val="002070EF"/>
    <w:rsid w:val="0021245C"/>
    <w:rsid w:val="002147C4"/>
    <w:rsid w:val="0022687B"/>
    <w:rsid w:val="00251EA8"/>
    <w:rsid w:val="002627A5"/>
    <w:rsid w:val="002A342F"/>
    <w:rsid w:val="002B1B6D"/>
    <w:rsid w:val="002F66FF"/>
    <w:rsid w:val="003172B1"/>
    <w:rsid w:val="00343B7C"/>
    <w:rsid w:val="00345A6F"/>
    <w:rsid w:val="00350E3C"/>
    <w:rsid w:val="00364FCA"/>
    <w:rsid w:val="0036577E"/>
    <w:rsid w:val="003A7566"/>
    <w:rsid w:val="003C6B40"/>
    <w:rsid w:val="003D5588"/>
    <w:rsid w:val="003F437D"/>
    <w:rsid w:val="00407FA6"/>
    <w:rsid w:val="004248FB"/>
    <w:rsid w:val="00431276"/>
    <w:rsid w:val="00457B8B"/>
    <w:rsid w:val="0046437D"/>
    <w:rsid w:val="00467069"/>
    <w:rsid w:val="004767A3"/>
    <w:rsid w:val="004B61A3"/>
    <w:rsid w:val="00503D1E"/>
    <w:rsid w:val="005A5B91"/>
    <w:rsid w:val="005C799B"/>
    <w:rsid w:val="005F6D2F"/>
    <w:rsid w:val="0061079F"/>
    <w:rsid w:val="006234F7"/>
    <w:rsid w:val="006417E1"/>
    <w:rsid w:val="00650E86"/>
    <w:rsid w:val="006710DE"/>
    <w:rsid w:val="00687284"/>
    <w:rsid w:val="00692D5B"/>
    <w:rsid w:val="006B5CFF"/>
    <w:rsid w:val="006D2F9A"/>
    <w:rsid w:val="006E6EFD"/>
    <w:rsid w:val="00710FDD"/>
    <w:rsid w:val="00727492"/>
    <w:rsid w:val="00760C2E"/>
    <w:rsid w:val="00784479"/>
    <w:rsid w:val="00786DC7"/>
    <w:rsid w:val="00790994"/>
    <w:rsid w:val="007914B6"/>
    <w:rsid w:val="007A659F"/>
    <w:rsid w:val="007B6C3C"/>
    <w:rsid w:val="007C5A14"/>
    <w:rsid w:val="007E6072"/>
    <w:rsid w:val="007F2B7A"/>
    <w:rsid w:val="00812211"/>
    <w:rsid w:val="00862728"/>
    <w:rsid w:val="008A5378"/>
    <w:rsid w:val="008A723D"/>
    <w:rsid w:val="008D0809"/>
    <w:rsid w:val="008D3A1A"/>
    <w:rsid w:val="008D6D4E"/>
    <w:rsid w:val="008D73FA"/>
    <w:rsid w:val="008E59B2"/>
    <w:rsid w:val="00923F51"/>
    <w:rsid w:val="00926712"/>
    <w:rsid w:val="00935579"/>
    <w:rsid w:val="00950F55"/>
    <w:rsid w:val="009656D8"/>
    <w:rsid w:val="00965CD3"/>
    <w:rsid w:val="00973CFB"/>
    <w:rsid w:val="00993F9C"/>
    <w:rsid w:val="00996065"/>
    <w:rsid w:val="009B6B6F"/>
    <w:rsid w:val="00A005ED"/>
    <w:rsid w:val="00A80A2B"/>
    <w:rsid w:val="00A81DC2"/>
    <w:rsid w:val="00A85827"/>
    <w:rsid w:val="00A86E41"/>
    <w:rsid w:val="00A901EB"/>
    <w:rsid w:val="00AA0D01"/>
    <w:rsid w:val="00AA2892"/>
    <w:rsid w:val="00AB6826"/>
    <w:rsid w:val="00AC07FF"/>
    <w:rsid w:val="00AC26A6"/>
    <w:rsid w:val="00AD1FD4"/>
    <w:rsid w:val="00B1360E"/>
    <w:rsid w:val="00B33715"/>
    <w:rsid w:val="00B4573A"/>
    <w:rsid w:val="00B653D0"/>
    <w:rsid w:val="00BA04BE"/>
    <w:rsid w:val="00BC2B35"/>
    <w:rsid w:val="00BE555C"/>
    <w:rsid w:val="00BF481C"/>
    <w:rsid w:val="00C06417"/>
    <w:rsid w:val="00C35009"/>
    <w:rsid w:val="00C61621"/>
    <w:rsid w:val="00C82A04"/>
    <w:rsid w:val="00CA118F"/>
    <w:rsid w:val="00CB17C4"/>
    <w:rsid w:val="00CD67D8"/>
    <w:rsid w:val="00CF3650"/>
    <w:rsid w:val="00D44054"/>
    <w:rsid w:val="00D4452B"/>
    <w:rsid w:val="00D55C7A"/>
    <w:rsid w:val="00D639E7"/>
    <w:rsid w:val="00D64653"/>
    <w:rsid w:val="00D8057C"/>
    <w:rsid w:val="00D91F8E"/>
    <w:rsid w:val="00D938C0"/>
    <w:rsid w:val="00DC3B01"/>
    <w:rsid w:val="00E10D75"/>
    <w:rsid w:val="00E34CB2"/>
    <w:rsid w:val="00E844CD"/>
    <w:rsid w:val="00E97C68"/>
    <w:rsid w:val="00EC7DB8"/>
    <w:rsid w:val="00F4004C"/>
    <w:rsid w:val="00F5726C"/>
    <w:rsid w:val="00F61C4B"/>
    <w:rsid w:val="00F86E0E"/>
    <w:rsid w:val="00FA6AD7"/>
    <w:rsid w:val="00FC1370"/>
    <w:rsid w:val="00FC5D8A"/>
    <w:rsid w:val="00FD33DE"/>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0CE837"/>
  <w15:docId w15:val="{4D0FDFF8-8632-405B-8638-C933DE6B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610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79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F481C"/>
  </w:style>
  <w:style w:type="character" w:customStyle="1" w:styleId="ab">
    <w:name w:val="日付 (文字)"/>
    <w:basedOn w:val="a0"/>
    <w:link w:val="aa"/>
    <w:uiPriority w:val="99"/>
    <w:semiHidden/>
    <w:rsid w:val="00B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720">
      <w:bodyDiv w:val="1"/>
      <w:marLeft w:val="0"/>
      <w:marRight w:val="0"/>
      <w:marTop w:val="0"/>
      <w:marBottom w:val="0"/>
      <w:divBdr>
        <w:top w:val="none" w:sz="0" w:space="0" w:color="auto"/>
        <w:left w:val="none" w:sz="0" w:space="0" w:color="auto"/>
        <w:bottom w:val="none" w:sz="0" w:space="0" w:color="auto"/>
        <w:right w:val="none" w:sz="0" w:space="0" w:color="auto"/>
      </w:divBdr>
    </w:div>
    <w:div w:id="18493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D30F-BF21-424A-AB96-25F056C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637</Words>
  <Characters>3632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文子 舩木</cp:lastModifiedBy>
  <cp:revision>15</cp:revision>
  <cp:lastPrinted>2024-01-05T00:00:00Z</cp:lastPrinted>
  <dcterms:created xsi:type="dcterms:W3CDTF">2023-11-29T10:48:00Z</dcterms:created>
  <dcterms:modified xsi:type="dcterms:W3CDTF">2024-01-05T00:00:00Z</dcterms:modified>
</cp:coreProperties>
</file>